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center" w:leader="none" w:pos="4513"/>
          <w:tab w:val="right" w:leader="none" w:pos="9026"/>
        </w:tabs>
        <w:spacing w:line="240" w:lineRule="auto"/>
        <w:ind w:firstLine="720"/>
        <w:jc w:val="center"/>
        <w:rPr>
          <w:rFonts w:ascii="Calibri" w:cs="Calibri" w:eastAsia="Calibri" w:hAnsi="Calibri"/>
          <w:b w:val="1"/>
          <w:bCs w:val="1"/>
          <w:color w:val="808080"/>
          <w:sz w:val="20"/>
          <w:szCs w:val="20"/>
        </w:rPr>
      </w:pPr>
      <w:r w:rsidDel="00000000" w:rsidR="00000000" w:rsidRPr="00000000">
        <w:rPr>
          <w:rFonts w:ascii="Calibri" w:cs="Calibri" w:eastAsia="Calibri" w:hAnsi="Calibri"/>
          <w:b w:val="1"/>
          <w:bCs w:val="1"/>
          <w:color w:val="808080"/>
          <w:sz w:val="32"/>
          <w:szCs w:val="32"/>
        </w:rPr>
        <w:drawing>
          <wp:anchor allowOverlap="1" behindDoc="1" distB="0" distT="0" distL="0" distR="0" hidden="0" layoutInCell="1" locked="0" relativeHeight="0" simplePos="0">
            <wp:simplePos x="0" y="0"/>
            <wp:positionH relativeFrom="page">
              <wp:posOffset>6192300</wp:posOffset>
            </wp:positionH>
            <wp:positionV relativeFrom="page">
              <wp:posOffset>531168</wp:posOffset>
            </wp:positionV>
            <wp:extent cx="650802" cy="595424"/>
            <wp:effectExtent b="0" l="0" r="0" t="0"/>
            <wp:wrapNone/>
            <wp:docPr descr="wasclogo" id="1" name="image1.jpg"/>
            <a:graphic>
              <a:graphicData uri="http://schemas.openxmlformats.org/drawingml/2006/picture">
                <pic:pic>
                  <pic:nvPicPr>
                    <pic:cNvPr descr="wasclogo" id="0" name="image1.jpg"/>
                    <pic:cNvPicPr preferRelativeResize="0"/>
                  </pic:nvPicPr>
                  <pic:blipFill>
                    <a:blip r:embed="rId6"/>
                    <a:srcRect b="0" l="0" r="0" t="0"/>
                    <a:stretch>
                      <a:fillRect/>
                    </a:stretch>
                  </pic:blipFill>
                  <pic:spPr>
                    <a:xfrm>
                      <a:off x="0" y="0"/>
                      <a:ext cx="650802" cy="595424"/>
                    </a:xfrm>
                    <a:prstGeom prst="rect"/>
                    <a:ln/>
                  </pic:spPr>
                </pic:pic>
              </a:graphicData>
            </a:graphic>
          </wp:anchor>
        </w:drawing>
      </w:r>
      <w:r w:rsidDel="00000000" w:rsidR="00000000" w:rsidRPr="00000000">
        <w:rPr>
          <w:rFonts w:ascii="Calibri" w:cs="Calibri" w:eastAsia="Calibri" w:hAnsi="Calibri"/>
          <w:b w:val="1"/>
          <w:bCs w:val="1"/>
          <w:color w:val="808080"/>
          <w:sz w:val="32"/>
          <w:szCs w:val="32"/>
          <w:rtl w:val="0"/>
        </w:rPr>
        <w:t xml:space="preserve">Wahroonga After School Care Centre Incorporated </w:t>
      </w:r>
      <w:r w:rsidDel="00000000" w:rsidR="00000000" w:rsidRPr="00000000">
        <w:rPr>
          <w:rtl w:val="0"/>
        </w:rPr>
      </w:r>
    </w:p>
    <w:p w:rsidR="00000000" w:rsidDel="00000000" w:rsidP="00000000" w:rsidRDefault="00000000" w:rsidRPr="00000000" w14:paraId="00000002">
      <w:pPr>
        <w:pBdr>
          <w:bottom w:color="808080" w:space="1" w:sz="24" w:val="single"/>
        </w:pBdr>
        <w:tabs>
          <w:tab w:val="center" w:leader="none" w:pos="4513"/>
          <w:tab w:val="right" w:leader="none" w:pos="9026"/>
          <w:tab w:val="right" w:leader="none" w:pos="9356"/>
        </w:tabs>
        <w:spacing w:line="240" w:lineRule="auto"/>
        <w:ind w:left="-426" w:right="-330"/>
        <w:jc w:val="center"/>
        <w:rPr>
          <w:rFonts w:ascii="Calibri" w:cs="Calibri" w:eastAsia="Calibri" w:hAnsi="Calibri"/>
          <w:color w:val="808080"/>
          <w:sz w:val="16"/>
          <w:szCs w:val="16"/>
        </w:rPr>
      </w:pPr>
      <w:r w:rsidDel="00000000" w:rsidR="00000000" w:rsidRPr="00000000">
        <w:rPr>
          <w:rFonts w:ascii="Calibri" w:cs="Calibri" w:eastAsia="Calibri" w:hAnsi="Calibri"/>
          <w:color w:val="808080"/>
          <w:sz w:val="16"/>
          <w:szCs w:val="16"/>
          <w:rtl w:val="0"/>
        </w:rPr>
        <w:t xml:space="preserve">                                        </w:t>
      </w:r>
    </w:p>
    <w:p w:rsidR="00000000" w:rsidDel="00000000" w:rsidP="00000000" w:rsidRDefault="00000000" w:rsidRPr="00000000" w14:paraId="00000003">
      <w:pPr>
        <w:pBdr>
          <w:bottom w:color="808080" w:space="1" w:sz="24" w:val="single"/>
        </w:pBdr>
        <w:tabs>
          <w:tab w:val="center" w:leader="none" w:pos="4513"/>
          <w:tab w:val="right" w:leader="none" w:pos="9026"/>
          <w:tab w:val="right" w:leader="none" w:pos="9356"/>
        </w:tabs>
        <w:spacing w:line="240" w:lineRule="auto"/>
        <w:ind w:left="-426" w:right="-330"/>
        <w:jc w:val="center"/>
        <w:rPr>
          <w:rFonts w:ascii="Calibri" w:cs="Calibri" w:eastAsia="Calibri" w:hAnsi="Calibri"/>
          <w:i w:val="1"/>
          <w:iCs w:val="1"/>
        </w:rPr>
      </w:pPr>
      <w:r w:rsidDel="00000000" w:rsidR="00000000" w:rsidRPr="00000000">
        <w:rPr>
          <w:rFonts w:ascii="Calibri" w:cs="Calibri" w:eastAsia="Calibri" w:hAnsi="Calibri"/>
          <w:i w:val="1"/>
          <w:iCs w:val="1"/>
          <w:color w:val="808080"/>
          <w:rtl w:val="0"/>
        </w:rPr>
        <w:t xml:space="preserve">lindarussell.woosh@gmail.com</w:t>
      </w:r>
      <w:r w:rsidDel="00000000" w:rsidR="00000000" w:rsidRPr="00000000">
        <w:rPr>
          <w:rFonts w:ascii="Calibri" w:cs="Calibri" w:eastAsia="Calibri" w:hAnsi="Calibri"/>
          <w:i w:val="1"/>
          <w:iCs w:val="1"/>
          <w:color w:val="808080"/>
          <w:rtl w:val="0"/>
        </w:rPr>
        <w:t xml:space="preserve">              Phone:</w:t>
      </w:r>
      <w:r w:rsidDel="00000000" w:rsidR="00000000" w:rsidRPr="00000000">
        <w:rPr>
          <w:rFonts w:ascii="Calibri" w:cs="Calibri" w:eastAsia="Calibri" w:hAnsi="Calibri"/>
          <w:i w:val="1"/>
          <w:iCs w:val="1"/>
          <w:color w:val="808080"/>
          <w:sz w:val="16"/>
          <w:szCs w:val="16"/>
          <w:rtl w:val="0"/>
        </w:rPr>
        <w:t xml:space="preserve"> 0428 914 394</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sz w:val="28"/>
          <w:szCs w:val="28"/>
        </w:rPr>
      </w:pPr>
      <w:r w:rsidDel="00000000" w:rsidR="00000000" w:rsidRPr="00000000">
        <w:rPr>
          <w:b w:val="1"/>
          <w:bCs w:val="1"/>
          <w:sz w:val="32"/>
          <w:szCs w:val="32"/>
          <w:rtl w:val="0"/>
        </w:rPr>
        <w:t xml:space="preserve">Statement of Commitment to Child Safety</w:t>
      </w:r>
      <w:r w:rsidDel="00000000" w:rsidR="00000000" w:rsidRPr="00000000">
        <w:rPr>
          <w:sz w:val="28"/>
          <w:szCs w:val="28"/>
          <w:rtl w:val="0"/>
        </w:rPr>
        <w:t xml:space="preserve">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At Wahrooonga After School Care Centre we are committed to the safety and wellbeing of every child in our care.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Every child has the right to be safe and feel safe at the centre.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For children, we commit to:</w:t>
      </w:r>
    </w:p>
    <w:p w:rsidR="00000000" w:rsidDel="00000000" w:rsidP="00000000" w:rsidRDefault="00000000" w:rsidRPr="00000000" w14:paraId="0000000D">
      <w:pPr>
        <w:rPr/>
      </w:pPr>
      <w:r w:rsidDel="00000000" w:rsidR="00000000" w:rsidRPr="00000000">
        <w:rPr>
          <w:rtl w:val="0"/>
        </w:rPr>
        <w:t xml:space="preserve"> • implementing the 10 Child Safe Standards as per the Office of Children's Guardian</w:t>
      </w:r>
    </w:p>
    <w:p w:rsidR="00000000" w:rsidDel="00000000" w:rsidP="00000000" w:rsidRDefault="00000000" w:rsidRPr="00000000" w14:paraId="0000000E">
      <w:pPr>
        <w:rPr/>
      </w:pPr>
      <w:r w:rsidDel="00000000" w:rsidR="00000000" w:rsidRPr="00000000">
        <w:rPr>
          <w:rtl w:val="0"/>
        </w:rPr>
        <w:t xml:space="preserve"> • providing a safe and supportive environment</w:t>
      </w:r>
    </w:p>
    <w:p w:rsidR="00000000" w:rsidDel="00000000" w:rsidP="00000000" w:rsidRDefault="00000000" w:rsidRPr="00000000" w14:paraId="0000000F">
      <w:pPr>
        <w:rPr/>
      </w:pPr>
      <w:r w:rsidDel="00000000" w:rsidR="00000000" w:rsidRPr="00000000">
        <w:rPr>
          <w:rtl w:val="0"/>
        </w:rPr>
        <w:t xml:space="preserve"> •trying to prevent any harmful conduct to children including child harm and abuse</w:t>
      </w:r>
    </w:p>
    <w:p w:rsidR="00000000" w:rsidDel="00000000" w:rsidP="00000000" w:rsidRDefault="00000000" w:rsidRPr="00000000" w14:paraId="00000010">
      <w:pPr>
        <w:rPr/>
      </w:pPr>
      <w:r w:rsidDel="00000000" w:rsidR="00000000" w:rsidRPr="00000000">
        <w:rPr>
          <w:rtl w:val="0"/>
        </w:rPr>
        <w:t xml:space="preserve"> •  making sure children know who to approach if they feel unsafe or have any concerns and feel empowered to speak up.</w:t>
      </w:r>
    </w:p>
    <w:p w:rsidR="00000000" w:rsidDel="00000000" w:rsidP="00000000" w:rsidRDefault="00000000" w:rsidRPr="00000000" w14:paraId="00000011">
      <w:pPr>
        <w:rPr/>
      </w:pPr>
      <w:r w:rsidDel="00000000" w:rsidR="00000000" w:rsidRPr="00000000">
        <w:rPr>
          <w:rtl w:val="0"/>
        </w:rPr>
        <w:t xml:space="preserve"> • providing an age and ability appropriate</w:t>
      </w:r>
      <w:r w:rsidDel="00000000" w:rsidR="00000000" w:rsidRPr="00000000">
        <w:rPr>
          <w:sz w:val="24"/>
          <w:szCs w:val="24"/>
          <w:rtl w:val="0"/>
        </w:rPr>
        <w:t xml:space="preserve"> </w:t>
      </w:r>
      <w:r w:rsidDel="00000000" w:rsidR="00000000" w:rsidRPr="00000000">
        <w:rPr>
          <w:rtl w:val="0"/>
        </w:rPr>
        <w:t xml:space="preserve">Code of Understanding for Children at WOOSH</w:t>
      </w:r>
    </w:p>
    <w:p w:rsidR="00000000" w:rsidDel="00000000" w:rsidP="00000000" w:rsidRDefault="00000000" w:rsidRPr="00000000" w14:paraId="00000012">
      <w:pPr>
        <w:rPr/>
      </w:pPr>
      <w:r w:rsidDel="00000000" w:rsidR="00000000" w:rsidRPr="00000000">
        <w:rPr>
          <w:rtl w:val="0"/>
        </w:rPr>
        <w:t xml:space="preserve"> </w:t>
      </w:r>
      <w:r w:rsidDel="00000000" w:rsidR="00000000" w:rsidRPr="00000000">
        <w:rPr>
          <w:rtl w:val="0"/>
        </w:rPr>
        <w:t xml:space="preserve">so they understand what is and isn’t acceptable behaviour </w:t>
      </w:r>
    </w:p>
    <w:p w:rsidR="00000000" w:rsidDel="00000000" w:rsidP="00000000" w:rsidRDefault="00000000" w:rsidRPr="00000000" w14:paraId="00000013">
      <w:pPr>
        <w:ind w:left="0" w:firstLine="0"/>
        <w:rPr>
          <w:highlight w:val="white"/>
        </w:rPr>
      </w:pPr>
      <w:r w:rsidDel="00000000" w:rsidR="00000000" w:rsidRPr="00000000">
        <w:rPr>
          <w:rtl w:val="0"/>
        </w:rPr>
        <w:t xml:space="preserve"> •</w:t>
      </w:r>
      <w:r w:rsidDel="00000000" w:rsidR="00000000" w:rsidRPr="00000000">
        <w:rPr>
          <w:highlight w:val="white"/>
          <w:rtl w:val="0"/>
        </w:rPr>
        <w:t xml:space="preserve">Continue to empower children by develop skills and language to advocate for themselves in a variety of situations. </w:t>
      </w:r>
    </w:p>
    <w:p w:rsidR="00000000" w:rsidDel="00000000" w:rsidP="00000000" w:rsidRDefault="00000000" w:rsidRPr="00000000" w14:paraId="00000014">
      <w:pPr>
        <w:ind w:left="720" w:firstLine="0"/>
        <w:rPr>
          <w:highlight w:val="yellow"/>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For families, we commit to:</w:t>
      </w:r>
    </w:p>
    <w:p w:rsidR="00000000" w:rsidDel="00000000" w:rsidP="00000000" w:rsidRDefault="00000000" w:rsidRPr="00000000" w14:paraId="00000017">
      <w:pPr>
        <w:rPr/>
      </w:pPr>
      <w:r w:rsidDel="00000000" w:rsidR="00000000" w:rsidRPr="00000000">
        <w:rPr>
          <w:rtl w:val="0"/>
        </w:rPr>
        <w:t xml:space="preserve"> • sharing important child safe information with them, including but not limited to 10 Child Safe Standards, so they can recognise, support and make sure we remain accountable to our child safe practices</w:t>
      </w:r>
    </w:p>
    <w:p w:rsidR="00000000" w:rsidDel="00000000" w:rsidP="00000000" w:rsidRDefault="00000000" w:rsidRPr="00000000" w14:paraId="00000018">
      <w:pPr>
        <w:rPr/>
      </w:pPr>
      <w:r w:rsidDel="00000000" w:rsidR="00000000" w:rsidRPr="00000000">
        <w:rPr>
          <w:rtl w:val="0"/>
        </w:rPr>
        <w:t xml:space="preserve"> • making sure every family member supports our commitment to creating a child safe environment  and their behaviour /interactions at the centre align at all times</w:t>
      </w:r>
    </w:p>
    <w:p w:rsidR="00000000" w:rsidDel="00000000" w:rsidP="00000000" w:rsidRDefault="00000000" w:rsidRPr="00000000" w14:paraId="00000019">
      <w:pPr>
        <w:rPr/>
      </w:pPr>
      <w:r w:rsidDel="00000000" w:rsidR="00000000" w:rsidRPr="00000000">
        <w:rPr>
          <w:rtl w:val="0"/>
        </w:rPr>
        <w:t xml:space="preserve">• investigating and responding to any concern/ complaint made in a timely manner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highlight w:val="yellow"/>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As a child safe organisation, we commit to: </w:t>
      </w:r>
    </w:p>
    <w:p w:rsidR="00000000" w:rsidDel="00000000" w:rsidP="00000000" w:rsidRDefault="00000000" w:rsidRPr="00000000" w14:paraId="0000001D">
      <w:pPr>
        <w:rPr/>
      </w:pPr>
      <w:r w:rsidDel="00000000" w:rsidR="00000000" w:rsidRPr="00000000">
        <w:rPr>
          <w:rtl w:val="0"/>
        </w:rPr>
        <w:t xml:space="preserve"> •a comprehensive recruitment process that ensures all candidates are screened before trials including WWCC verification and reference checks .</w:t>
      </w:r>
    </w:p>
    <w:p w:rsidR="00000000" w:rsidDel="00000000" w:rsidP="00000000" w:rsidRDefault="00000000" w:rsidRPr="00000000" w14:paraId="0000001E">
      <w:pPr>
        <w:rPr>
          <w:highlight w:val="white"/>
        </w:rPr>
      </w:pPr>
      <w:r w:rsidDel="00000000" w:rsidR="00000000" w:rsidRPr="00000000">
        <w:rPr>
          <w:rtl w:val="0"/>
        </w:rPr>
        <w:t xml:space="preserve">• making sure everyone involved in the centre knows how to appropriately respond to complaints, allegations, disclosures and breaches to the centre’s </w:t>
      </w:r>
      <w:r w:rsidDel="00000000" w:rsidR="00000000" w:rsidRPr="00000000">
        <w:rPr>
          <w:highlight w:val="white"/>
          <w:rtl w:val="0"/>
        </w:rPr>
        <w:t xml:space="preserve"> policies including but not limited to Professional Code of Conduct , Child Protection, Child Safety and Providing a Child Safe Environment </w:t>
      </w:r>
    </w:p>
    <w:p w:rsidR="00000000" w:rsidDel="00000000" w:rsidP="00000000" w:rsidRDefault="00000000" w:rsidRPr="00000000" w14:paraId="0000001F">
      <w:pPr>
        <w:rPr>
          <w:highlight w:val="white"/>
        </w:rPr>
      </w:pPr>
      <w:r w:rsidDel="00000000" w:rsidR="00000000" w:rsidRPr="00000000">
        <w:rPr>
          <w:rtl w:val="0"/>
        </w:rPr>
        <w:t xml:space="preserve"> •providing  training for all Educators on many aspects of the child safe standards including but not limited to child protection, first aid, risk minimisation for medical conditions, risk assessment for activities, the value of active supervision. We have a comprehensive induction and probation period as well as termly educators meetings, weekly reflection and daily communication. All Responsible Persons complete a mandatory child protection course.</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 • ensuring every Educator involved in our centre knows what it means to be a child safe organisation that consistently works to implement and embed the 10 Child Safe Standards</w:t>
      </w:r>
    </w:p>
    <w:p w:rsidR="00000000" w:rsidDel="00000000" w:rsidP="00000000" w:rsidRDefault="00000000" w:rsidRPr="00000000" w14:paraId="00000021">
      <w:pPr>
        <w:rPr/>
      </w:pPr>
      <w:r w:rsidDel="00000000" w:rsidR="00000000" w:rsidRPr="00000000">
        <w:rPr>
          <w:rtl w:val="0"/>
        </w:rPr>
        <w:t xml:space="preserve"> • ensuring all conversations around children are appropriate and confidentiality is maintained .</w:t>
      </w:r>
    </w:p>
    <w:p w:rsidR="00000000" w:rsidDel="00000000" w:rsidP="00000000" w:rsidRDefault="00000000" w:rsidRPr="00000000" w14:paraId="00000022">
      <w:pPr>
        <w:rPr/>
      </w:pPr>
      <w:r w:rsidDel="00000000" w:rsidR="00000000" w:rsidRPr="00000000">
        <w:rPr>
          <w:rtl w:val="0"/>
        </w:rPr>
        <w:t xml:space="preserve"> • welcoming and acting upon feedback to continuously improve our child safe policies, procedures and practices</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Wahroonga After School </w:t>
      </w:r>
      <w:r w:rsidDel="00000000" w:rsidR="00000000" w:rsidRPr="00000000">
        <w:rPr>
          <w:rtl w:val="0"/>
        </w:rPr>
        <w:t xml:space="preserve">reviews its Statement of Commitment to Child Safety every 6 months or after any critical incidents.</w:t>
      </w:r>
    </w:p>
    <w:p w:rsidR="00000000" w:rsidDel="00000000" w:rsidP="00000000" w:rsidRDefault="00000000" w:rsidRPr="00000000" w14:paraId="00000025">
      <w:pPr>
        <w:rPr/>
      </w:pPr>
      <w:r w:rsidDel="00000000" w:rsidR="00000000" w:rsidRPr="00000000">
        <w:rPr>
          <w:rtl w:val="0"/>
        </w:rPr>
        <w:t xml:space="preserve">This includes the self-assessment tool on the Office of Children's Guardian. The next review date is May 2026.</w:t>
      </w:r>
    </w:p>
    <w:p w:rsidR="00000000" w:rsidDel="00000000" w:rsidP="00000000" w:rsidRDefault="00000000" w:rsidRPr="00000000" w14:paraId="00000026">
      <w:pPr>
        <w:rPr/>
      </w:pPr>
      <w:r w:rsidDel="00000000" w:rsidR="00000000" w:rsidRPr="00000000">
        <w:rPr>
          <w:rtl w:val="0"/>
        </w:rPr>
      </w:r>
    </w:p>
    <w:sectPr>
      <w:pgSz w:h="16834" w:w="11909" w:orient="portrait"/>
      <w:pgMar w:bottom="566.9291338582677" w:top="566.9291338582677" w:left="566.9291338582677" w:right="566.92913385826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