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center" w:leader="none" w:pos="4513"/>
          <w:tab w:val="right" w:leader="none" w:pos="9026"/>
        </w:tabs>
        <w:spacing w:after="0" w:line="240" w:lineRule="auto"/>
        <w:jc w:val="center"/>
        <w:rPr>
          <w:rFonts w:ascii="Calibri" w:cs="Calibri" w:eastAsia="Calibri" w:hAnsi="Calibri"/>
          <w:b w:val="1"/>
          <w:color w:val="808080"/>
          <w:sz w:val="32"/>
          <w:szCs w:val="32"/>
        </w:rPr>
      </w:pPr>
      <w:r w:rsidDel="00000000" w:rsidR="00000000" w:rsidRPr="00000000">
        <w:rPr>
          <w:rFonts w:ascii="Calibri" w:cs="Calibri" w:eastAsia="Calibri" w:hAnsi="Calibri"/>
          <w:b w:val="1"/>
          <w:color w:val="808080"/>
          <w:sz w:val="32"/>
          <w:szCs w:val="32"/>
        </w:rPr>
        <w:drawing>
          <wp:anchor allowOverlap="1" behindDoc="1" distB="0" distT="0" distL="0" distR="0" hidden="0" layoutInCell="1" locked="0" relativeHeight="0" simplePos="0">
            <wp:simplePos x="0" y="0"/>
            <wp:positionH relativeFrom="page">
              <wp:posOffset>5874098</wp:posOffset>
            </wp:positionH>
            <wp:positionV relativeFrom="page">
              <wp:posOffset>790575</wp:posOffset>
            </wp:positionV>
            <wp:extent cx="650875" cy="595630"/>
            <wp:effectExtent b="0" l="0" r="0" t="0"/>
            <wp:wrapNone/>
            <wp:docPr descr="wasclogo" id="2" name="image1.jpg"/>
            <a:graphic>
              <a:graphicData uri="http://schemas.openxmlformats.org/drawingml/2006/picture">
                <pic:pic>
                  <pic:nvPicPr>
                    <pic:cNvPr descr="wasclogo" id="0" name="image1.jpg"/>
                    <pic:cNvPicPr preferRelativeResize="0"/>
                  </pic:nvPicPr>
                  <pic:blipFill>
                    <a:blip r:embed="rId7"/>
                    <a:srcRect b="0" l="0" r="0" t="0"/>
                    <a:stretch>
                      <a:fillRect/>
                    </a:stretch>
                  </pic:blipFill>
                  <pic:spPr>
                    <a:xfrm>
                      <a:off x="0" y="0"/>
                      <a:ext cx="650875" cy="595630"/>
                    </a:xfrm>
                    <a:prstGeom prst="rect"/>
                    <a:ln/>
                  </pic:spPr>
                </pic:pic>
              </a:graphicData>
            </a:graphic>
          </wp:anchor>
        </w:drawing>
      </w:r>
      <w:r w:rsidDel="00000000" w:rsidR="00000000" w:rsidRPr="00000000">
        <w:rPr>
          <w:rFonts w:ascii="Calibri" w:cs="Calibri" w:eastAsia="Calibri" w:hAnsi="Calibri"/>
          <w:b w:val="1"/>
          <w:color w:val="808080"/>
          <w:sz w:val="32"/>
          <w:szCs w:val="32"/>
          <w:rtl w:val="0"/>
        </w:rPr>
        <w:t xml:space="preserve">Wahroonga After School Care Centre Incorporated    </w:t>
      </w:r>
    </w:p>
    <w:p w:rsidR="00000000" w:rsidDel="00000000" w:rsidP="00000000" w:rsidRDefault="00000000" w:rsidRPr="00000000" w14:paraId="00000002">
      <w:pPr>
        <w:tabs>
          <w:tab w:val="center" w:leader="none" w:pos="4513"/>
          <w:tab w:val="right" w:leader="none" w:pos="9026"/>
        </w:tabs>
        <w:spacing w:after="0" w:line="240" w:lineRule="auto"/>
        <w:jc w:val="center"/>
        <w:rPr>
          <w:rFonts w:ascii="Calibri" w:cs="Calibri" w:eastAsia="Calibri" w:hAnsi="Calibri"/>
          <w:b w:val="1"/>
          <w:color w:val="808080"/>
          <w:sz w:val="20"/>
          <w:szCs w:val="20"/>
        </w:rPr>
      </w:pPr>
      <w:r w:rsidDel="00000000" w:rsidR="00000000" w:rsidRPr="00000000">
        <w:rPr>
          <w:rtl w:val="0"/>
        </w:rPr>
      </w:r>
    </w:p>
    <w:p w:rsidR="00000000" w:rsidDel="00000000" w:rsidP="00000000" w:rsidRDefault="00000000" w:rsidRPr="00000000" w14:paraId="00000003">
      <w:pPr>
        <w:pBdr>
          <w:bottom w:color="808080" w:space="1" w:sz="24" w:val="single"/>
        </w:pBdr>
        <w:tabs>
          <w:tab w:val="center" w:leader="none" w:pos="4513"/>
          <w:tab w:val="right" w:leader="none" w:pos="9026"/>
          <w:tab w:val="right" w:leader="none" w:pos="9356"/>
        </w:tabs>
        <w:spacing w:after="0" w:line="240" w:lineRule="auto"/>
        <w:ind w:left="-426" w:right="-330" w:firstLine="0"/>
        <w:jc w:val="center"/>
        <w:rPr>
          <w:rFonts w:ascii="Calibri" w:cs="Calibri" w:eastAsia="Calibri" w:hAnsi="Calibri"/>
          <w:i w:val="1"/>
        </w:rPr>
      </w:pPr>
      <w:r w:rsidDel="00000000" w:rsidR="00000000" w:rsidRPr="00000000">
        <w:rPr>
          <w:rFonts w:ascii="Calibri" w:cs="Calibri" w:eastAsia="Calibri" w:hAnsi="Calibri"/>
          <w:i w:val="1"/>
          <w:color w:val="808080"/>
          <w:rtl w:val="0"/>
        </w:rPr>
        <w:t xml:space="preserve">P.O. Box 489, Wahroonga, N.S.W 2076               Phone: 0428 914 394</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5">
      <w:pPr>
        <w:rPr>
          <w:rFonts w:ascii="Arial" w:cs="Arial" w:eastAsia="Arial" w:hAnsi="Arial"/>
        </w:rPr>
      </w:pPr>
      <w:r w:rsidDel="00000000" w:rsidR="00000000" w:rsidRPr="00000000">
        <w:rPr>
          <w:rtl w:val="0"/>
        </w:rPr>
      </w:r>
    </w:p>
    <w:tbl>
      <w:tblPr>
        <w:tblStyle w:val="Table1"/>
        <w:tblW w:w="9900.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05"/>
        <w:gridCol w:w="555"/>
        <w:gridCol w:w="1858"/>
        <w:gridCol w:w="1287"/>
        <w:gridCol w:w="3143"/>
        <w:gridCol w:w="1552"/>
        <w:tblGridChange w:id="0">
          <w:tblGrid>
            <w:gridCol w:w="1505"/>
            <w:gridCol w:w="555"/>
            <w:gridCol w:w="1858"/>
            <w:gridCol w:w="1287"/>
            <w:gridCol w:w="3143"/>
            <w:gridCol w:w="1552"/>
          </w:tblGrid>
        </w:tblGridChange>
      </w:tblGrid>
      <w:tr>
        <w:trPr>
          <w:cantSplit w:val="0"/>
          <w:trHeight w:val="686"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6">
            <w:pPr>
              <w:spacing w:after="120" w:before="12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Title: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7">
            <w:pPr>
              <w:spacing w:after="120" w:before="120" w:line="240" w:lineRule="auto"/>
              <w:rPr>
                <w:rFonts w:ascii="Calibri" w:cs="Calibri" w:eastAsia="Calibri" w:hAnsi="Calibri"/>
                <w:sz w:val="24"/>
                <w:szCs w:val="24"/>
                <w:u w:val="single"/>
              </w:rPr>
            </w:pPr>
            <w:r w:rsidDel="00000000" w:rsidR="00000000" w:rsidRPr="00000000">
              <w:rPr>
                <w:rFonts w:ascii="Calibri" w:cs="Calibri" w:eastAsia="Calibri" w:hAnsi="Calibri"/>
                <w:sz w:val="24"/>
                <w:szCs w:val="24"/>
                <w:u w:val="single"/>
                <w:rtl w:val="0"/>
              </w:rPr>
              <w:t xml:space="preserve">Cyber Safety Policy </w:t>
            </w:r>
          </w:p>
        </w:tc>
      </w:tr>
      <w:tr>
        <w:trPr>
          <w:cantSplit w:val="0"/>
          <w:trHeight w:val="709"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C">
            <w:pPr>
              <w:spacing w:after="120" w:before="12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Version:</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D">
            <w:pPr>
              <w:spacing w:after="120" w:before="120"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E">
            <w:pPr>
              <w:spacing w:after="120" w:before="120" w:line="240" w:lineRule="auto"/>
              <w:jc w:val="right"/>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Last Edited:</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F">
            <w:pPr>
              <w:spacing w:after="120" w:before="120"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Nov 2024</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10">
            <w:pPr>
              <w:spacing w:after="120" w:before="12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Approved by Committee:</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11">
            <w:pPr>
              <w:spacing w:after="120" w:before="120"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August 2025</w:t>
            </w:r>
          </w:p>
        </w:tc>
      </w:tr>
      <w:tr>
        <w:trPr>
          <w:cantSplit w:val="0"/>
          <w:trHeight w:val="1258"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12">
            <w:pPr>
              <w:spacing w:after="120" w:before="12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Purpose: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13">
            <w:pPr>
              <w:rPr>
                <w:sz w:val="24"/>
                <w:szCs w:val="24"/>
              </w:rPr>
            </w:pPr>
            <w:r w:rsidDel="00000000" w:rsidR="00000000" w:rsidRPr="00000000">
              <w:rPr>
                <w:sz w:val="24"/>
                <w:szCs w:val="24"/>
                <w:rtl w:val="0"/>
              </w:rPr>
              <w:t xml:space="preserve">This policy aims to help Wahroonga After-School Care and its community understand cyber safety.</w:t>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14:paraId="00000019">
      <w:pPr>
        <w:spacing w:after="0" w:line="240" w:lineRule="auto"/>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1A">
      <w:pPr>
        <w:rPr>
          <w:rFonts w:ascii="Calibri" w:cs="Calibri" w:eastAsia="Calibri" w:hAnsi="Calibri"/>
          <w:b w:val="1"/>
        </w:rPr>
      </w:pPr>
      <w:r w:rsidDel="00000000" w:rsidR="00000000" w:rsidRPr="00000000">
        <w:rPr>
          <w:rFonts w:ascii="Calibri" w:cs="Calibri" w:eastAsia="Calibri" w:hAnsi="Calibri"/>
          <w:b w:val="1"/>
          <w:u w:val="single"/>
          <w:rtl w:val="0"/>
        </w:rPr>
        <w:t xml:space="preserve">Definition:</w:t>
      </w:r>
      <w:r w:rsidDel="00000000" w:rsidR="00000000" w:rsidRPr="00000000">
        <w:rPr>
          <w:rtl w:val="0"/>
        </w:rPr>
      </w:r>
    </w:p>
    <w:p w:rsidR="00000000" w:rsidDel="00000000" w:rsidP="00000000" w:rsidRDefault="00000000" w:rsidRPr="00000000" w14:paraId="0000001B">
      <w:pPr>
        <w:rPr>
          <w:rFonts w:ascii="Calibri" w:cs="Calibri" w:eastAsia="Calibri" w:hAnsi="Calibri"/>
        </w:rPr>
      </w:pPr>
      <w:r w:rsidDel="00000000" w:rsidR="00000000" w:rsidRPr="00000000">
        <w:rPr>
          <w:rFonts w:ascii="Calibri" w:cs="Calibri" w:eastAsia="Calibri" w:hAnsi="Calibri"/>
          <w:rtl w:val="0"/>
        </w:rPr>
        <w:t xml:space="preserve">Cyber safety refers to the practices and measures taken to protect individuals and organisations from online threats, ensuring a secure and responsible use of the internet and digital technologies. It encompasses a range of activities, including safeguarding personal information, recognising and avoiding cyber threats (such as phishing, malware, and identity theft), and promoting safe online behaviour.</w:t>
      </w:r>
    </w:p>
    <w:p w:rsidR="00000000" w:rsidDel="00000000" w:rsidP="00000000" w:rsidRDefault="00000000" w:rsidRPr="00000000" w14:paraId="0000001C">
      <w:pPr>
        <w:rPr>
          <w:rFonts w:ascii="Calibri" w:cs="Calibri" w:eastAsia="Calibri" w:hAnsi="Calibri"/>
          <w:b w:val="1"/>
        </w:rPr>
      </w:pPr>
      <w:r w:rsidDel="00000000" w:rsidR="00000000" w:rsidRPr="00000000">
        <w:rPr>
          <w:rFonts w:ascii="Calibri" w:cs="Calibri" w:eastAsia="Calibri" w:hAnsi="Calibri"/>
          <w:b w:val="1"/>
          <w:u w:val="single"/>
          <w:rtl w:val="0"/>
        </w:rPr>
        <w:t xml:space="preserve">Policy Statement:</w:t>
      </w:r>
      <w:r w:rsidDel="00000000" w:rsidR="00000000" w:rsidRPr="00000000">
        <w:rPr>
          <w:rtl w:val="0"/>
        </w:rPr>
      </w:r>
    </w:p>
    <w:p w:rsidR="00000000" w:rsidDel="00000000" w:rsidP="00000000" w:rsidRDefault="00000000" w:rsidRPr="00000000" w14:paraId="0000001D">
      <w:pPr>
        <w:rPr>
          <w:rFonts w:ascii="Calibri" w:cs="Calibri" w:eastAsia="Calibri" w:hAnsi="Calibri"/>
        </w:rPr>
      </w:pPr>
      <w:r w:rsidDel="00000000" w:rsidR="00000000" w:rsidRPr="00000000">
        <w:rPr>
          <w:rFonts w:ascii="Calibri" w:cs="Calibri" w:eastAsia="Calibri" w:hAnsi="Calibri"/>
          <w:rtl w:val="0"/>
        </w:rPr>
        <w:t xml:space="preserve">Wahroonga After School Care aims to promote good cyber safety practices to its staff, families, and children interacting with the centre to ensure that all centre members engage with digital tools securely and responsibly.</w:t>
      </w:r>
    </w:p>
    <w:p w:rsidR="00000000" w:rsidDel="00000000" w:rsidP="00000000" w:rsidRDefault="00000000" w:rsidRPr="00000000" w14:paraId="0000001E">
      <w:pPr>
        <w:rPr>
          <w:rFonts w:ascii="Calibri" w:cs="Calibri" w:eastAsia="Calibri" w:hAnsi="Calibri"/>
          <w:b w:val="1"/>
        </w:rPr>
      </w:pPr>
      <w:r w:rsidDel="00000000" w:rsidR="00000000" w:rsidRPr="00000000">
        <w:rPr>
          <w:rFonts w:ascii="Calibri" w:cs="Calibri" w:eastAsia="Calibri" w:hAnsi="Calibri"/>
          <w:b w:val="1"/>
          <w:u w:val="single"/>
          <w:rtl w:val="0"/>
        </w:rPr>
        <w:t xml:space="preserve">Procedures:</w:t>
      </w:r>
      <w:r w:rsidDel="00000000" w:rsidR="00000000" w:rsidRPr="00000000">
        <w:rPr>
          <w:rtl w:val="0"/>
        </w:rPr>
      </w:r>
    </w:p>
    <w:p w:rsidR="00000000" w:rsidDel="00000000" w:rsidP="00000000" w:rsidRDefault="00000000" w:rsidRPr="00000000" w14:paraId="0000001F">
      <w:pPr>
        <w:rPr>
          <w:rFonts w:ascii="Calibri" w:cs="Calibri" w:eastAsia="Calibri" w:hAnsi="Calibri"/>
          <w:b w:val="1"/>
        </w:rPr>
      </w:pPr>
      <w:r w:rsidDel="00000000" w:rsidR="00000000" w:rsidRPr="00000000">
        <w:rPr>
          <w:rFonts w:ascii="Calibri" w:cs="Calibri" w:eastAsia="Calibri" w:hAnsi="Calibri"/>
          <w:b w:val="1"/>
          <w:rtl w:val="0"/>
        </w:rPr>
        <w:t xml:space="preserve">Training and Awareness</w:t>
      </w:r>
    </w:p>
    <w:p w:rsidR="00000000" w:rsidDel="00000000" w:rsidP="00000000" w:rsidRDefault="00000000" w:rsidRPr="00000000" w14:paraId="00000020">
      <w:pPr>
        <w:rPr>
          <w:rFonts w:ascii="Calibri" w:cs="Calibri" w:eastAsia="Calibri" w:hAnsi="Calibri"/>
        </w:rPr>
      </w:pPr>
      <w:r w:rsidDel="00000000" w:rsidR="00000000" w:rsidRPr="00000000">
        <w:rPr>
          <w:rFonts w:ascii="Calibri" w:cs="Calibri" w:eastAsia="Calibri" w:hAnsi="Calibri"/>
          <w:rtl w:val="0"/>
        </w:rPr>
        <w:t xml:space="preserve">1.   </w:t>
        <w:tab/>
        <w:t xml:space="preserve">Educators are trained to understand the threats cyber-attacks pose to the centre. This includes threats such as phishing emails and malware/ransomware attacks.</w:t>
      </w:r>
    </w:p>
    <w:p w:rsidR="00000000" w:rsidDel="00000000" w:rsidP="00000000" w:rsidRDefault="00000000" w:rsidRPr="00000000" w14:paraId="00000021">
      <w:pPr>
        <w:rPr>
          <w:rFonts w:ascii="Calibri" w:cs="Calibri" w:eastAsia="Calibri" w:hAnsi="Calibri"/>
        </w:rPr>
      </w:pPr>
      <w:r w:rsidDel="00000000" w:rsidR="00000000" w:rsidRPr="00000000">
        <w:rPr>
          <w:rFonts w:ascii="Calibri" w:cs="Calibri" w:eastAsia="Calibri" w:hAnsi="Calibri"/>
          <w:rtl w:val="0"/>
        </w:rPr>
        <w:t xml:space="preserve">2.   </w:t>
        <w:tab/>
        <w:t xml:space="preserve">Educators will aim to engage in age-appropriate discussions with children and families about being safe online and the threats that can be found online. </w:t>
      </w:r>
    </w:p>
    <w:p w:rsidR="00000000" w:rsidDel="00000000" w:rsidP="00000000" w:rsidRDefault="00000000" w:rsidRPr="00000000" w14:paraId="00000022">
      <w:pPr>
        <w:rPr>
          <w:rFonts w:ascii="Calibri" w:cs="Calibri" w:eastAsia="Calibri" w:hAnsi="Calibri"/>
          <w:b w:val="1"/>
        </w:rPr>
      </w:pPr>
      <w:r w:rsidDel="00000000" w:rsidR="00000000" w:rsidRPr="00000000">
        <w:rPr>
          <w:rFonts w:ascii="Calibri" w:cs="Calibri" w:eastAsia="Calibri" w:hAnsi="Calibri"/>
          <w:b w:val="1"/>
          <w:rtl w:val="0"/>
        </w:rPr>
        <w:t xml:space="preserve">Supervision and Guidelines</w:t>
      </w:r>
    </w:p>
    <w:p w:rsidR="00000000" w:rsidDel="00000000" w:rsidP="00000000" w:rsidRDefault="00000000" w:rsidRPr="00000000" w14:paraId="00000023">
      <w:pPr>
        <w:rPr>
          <w:rFonts w:ascii="Calibri" w:cs="Calibri" w:eastAsia="Calibri" w:hAnsi="Calibri"/>
        </w:rPr>
      </w:pPr>
      <w:r w:rsidDel="00000000" w:rsidR="00000000" w:rsidRPr="00000000">
        <w:rPr>
          <w:rFonts w:ascii="Calibri" w:cs="Calibri" w:eastAsia="Calibri" w:hAnsi="Calibri"/>
          <w:rtl w:val="0"/>
        </w:rPr>
        <w:t xml:space="preserve">1.   </w:t>
        <w:tab/>
        <w:t xml:space="preserve">Educators will supervise children using digital devices and online platforms during centre activities to ensure a safe and controlled environment.</w:t>
      </w:r>
    </w:p>
    <w:p w:rsidR="00000000" w:rsidDel="00000000" w:rsidP="00000000" w:rsidRDefault="00000000" w:rsidRPr="00000000" w14:paraId="00000024">
      <w:pPr>
        <w:rPr>
          <w:sz w:val="24"/>
          <w:szCs w:val="24"/>
        </w:rPr>
      </w:pPr>
      <w:r w:rsidDel="00000000" w:rsidR="00000000" w:rsidRPr="00000000">
        <w:rPr>
          <w:rFonts w:ascii="Calibri" w:cs="Calibri" w:eastAsia="Calibri" w:hAnsi="Calibri"/>
          <w:rtl w:val="0"/>
        </w:rPr>
        <w:t xml:space="preserve">2.   </w:t>
        <w:tab/>
        <w:t xml:space="preserve"> Clear guidelines for acceptable technology use within the centre will be established, including internet access and digital communication</w:t>
      </w:r>
      <w:r w:rsidDel="00000000" w:rsidR="00000000" w:rsidRPr="00000000">
        <w:rPr>
          <w:sz w:val="24"/>
          <w:szCs w:val="24"/>
          <w:rtl w:val="0"/>
        </w:rPr>
        <w:t xml:space="preserve">.</w:t>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rFonts w:ascii="Calibri" w:cs="Calibri" w:eastAsia="Calibri" w:hAnsi="Calibri"/>
          <w:b w:val="1"/>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Reporting and Response</w:t>
      </w:r>
    </w:p>
    <w:p w:rsidR="00000000" w:rsidDel="00000000" w:rsidP="00000000" w:rsidRDefault="00000000" w:rsidRPr="00000000" w14:paraId="00000027">
      <w:pPr>
        <w:rPr>
          <w:rFonts w:ascii="Calibri" w:cs="Calibri" w:eastAsia="Calibri" w:hAnsi="Calibri"/>
        </w:rPr>
      </w:pPr>
      <w:r w:rsidDel="00000000" w:rsidR="00000000" w:rsidRPr="00000000">
        <w:rPr>
          <w:rFonts w:ascii="Calibri" w:cs="Calibri" w:eastAsia="Calibri" w:hAnsi="Calibri"/>
          <w:rtl w:val="0"/>
        </w:rPr>
        <w:t xml:space="preserve">1.</w:t>
        <w:tab/>
        <w:t xml:space="preserve">The centre will encourage open communication regarding any concerns related to cyber safety. Children and families can report incidents or suspicious online behaviours to staff members without fear of reprisal.</w:t>
      </w:r>
    </w:p>
    <w:p w:rsidR="00000000" w:rsidDel="00000000" w:rsidP="00000000" w:rsidRDefault="00000000" w:rsidRPr="00000000" w14:paraId="00000028">
      <w:pPr>
        <w:rPr>
          <w:rFonts w:ascii="Calibri" w:cs="Calibri" w:eastAsia="Calibri" w:hAnsi="Calibri"/>
        </w:rPr>
      </w:pPr>
      <w:r w:rsidDel="00000000" w:rsidR="00000000" w:rsidRPr="00000000">
        <w:rPr>
          <w:rFonts w:ascii="Calibri" w:cs="Calibri" w:eastAsia="Calibri" w:hAnsi="Calibri"/>
          <w:rtl w:val="0"/>
        </w:rPr>
        <w:t xml:space="preserve">2.</w:t>
        <w:tab/>
        <w:t xml:space="preserve">All reports will be taken seriously and addressed promptly, with appropriate actions taken to resolve issues and support affected individuals</w:t>
      </w:r>
    </w:p>
    <w:p w:rsidR="00000000" w:rsidDel="00000000" w:rsidP="00000000" w:rsidRDefault="00000000" w:rsidRPr="00000000" w14:paraId="00000029">
      <w:pPr>
        <w:rPr>
          <w:rFonts w:ascii="Calibri" w:cs="Calibri" w:eastAsia="Calibri" w:hAnsi="Calibri"/>
          <w:b w:val="1"/>
        </w:rPr>
      </w:pPr>
      <w:r w:rsidDel="00000000" w:rsidR="00000000" w:rsidRPr="00000000">
        <w:rPr>
          <w:rFonts w:ascii="Calibri" w:cs="Calibri" w:eastAsia="Calibri" w:hAnsi="Calibri"/>
          <w:b w:val="1"/>
          <w:rtl w:val="0"/>
        </w:rPr>
        <w:t xml:space="preserve"> Continuous Review</w:t>
      </w:r>
    </w:p>
    <w:p w:rsidR="00000000" w:rsidDel="00000000" w:rsidP="00000000" w:rsidRDefault="00000000" w:rsidRPr="00000000" w14:paraId="0000002A">
      <w:pPr>
        <w:rPr>
          <w:rFonts w:ascii="Calibri" w:cs="Calibri" w:eastAsia="Calibri" w:hAnsi="Calibri"/>
        </w:rPr>
      </w:pPr>
      <w:r w:rsidDel="00000000" w:rsidR="00000000" w:rsidRPr="00000000">
        <w:rPr>
          <w:rFonts w:ascii="Calibri" w:cs="Calibri" w:eastAsia="Calibri" w:hAnsi="Calibri"/>
          <w:rtl w:val="0"/>
        </w:rPr>
        <w:t xml:space="preserve">1.</w:t>
        <w:tab/>
        <w:t xml:space="preserve">This policy will be reviewed regularly to adapt to new technologies and emerging online safety challenges and ensure that our practices remain effective and relevant.</w:t>
      </w:r>
    </w:p>
    <w:p w:rsidR="00000000" w:rsidDel="00000000" w:rsidP="00000000" w:rsidRDefault="00000000" w:rsidRPr="00000000" w14:paraId="0000002B">
      <w:pPr>
        <w:rPr>
          <w:b w:val="1"/>
          <w:sz w:val="24"/>
          <w:szCs w:val="24"/>
        </w:rPr>
      </w:pPr>
      <w:r w:rsidDel="00000000" w:rsidR="00000000" w:rsidRPr="00000000">
        <w:rPr>
          <w:rtl w:val="0"/>
        </w:rPr>
      </w:r>
    </w:p>
    <w:p w:rsidR="00000000" w:rsidDel="00000000" w:rsidP="00000000" w:rsidRDefault="00000000" w:rsidRPr="00000000" w14:paraId="0000002C">
      <w:pPr>
        <w:rPr>
          <w:rFonts w:ascii="Calibri" w:cs="Calibri" w:eastAsia="Calibri" w:hAnsi="Calibri"/>
          <w:highlight w:val="white"/>
        </w:rPr>
      </w:pPr>
      <w:r w:rsidDel="00000000" w:rsidR="00000000" w:rsidRPr="00000000">
        <w:rPr>
          <w:b w:val="1"/>
          <w:sz w:val="24"/>
          <w:szCs w:val="24"/>
          <w:highlight w:val="white"/>
          <w:rtl w:val="0"/>
        </w:rPr>
        <w:t xml:space="preserve"> </w:t>
      </w:r>
      <w:r w:rsidDel="00000000" w:rsidR="00000000" w:rsidRPr="00000000">
        <w:rPr>
          <w:rFonts w:ascii="Calibri" w:cs="Calibri" w:eastAsia="Calibri" w:hAnsi="Calibri"/>
          <w:b w:val="1"/>
          <w:highlight w:val="white"/>
          <w:u w:val="single"/>
          <w:rtl w:val="0"/>
        </w:rPr>
        <w:t xml:space="preserve"> Reporting of online child sexual exploitation</w:t>
      </w:r>
      <w:r w:rsidDel="00000000" w:rsidR="00000000" w:rsidRPr="00000000">
        <w:rPr>
          <w:rFonts w:ascii="Calibri" w:cs="Calibri" w:eastAsia="Calibri" w:hAnsi="Calibri"/>
          <w:highlight w:val="white"/>
          <w:rtl w:val="0"/>
        </w:rPr>
        <w:t xml:space="preserve">,</w:t>
      </w:r>
    </w:p>
    <w:p w:rsidR="00000000" w:rsidDel="00000000" w:rsidP="00000000" w:rsidRDefault="00000000" w:rsidRPr="00000000" w14:paraId="0000002D">
      <w:pPr>
        <w:shd w:fill="ffffff" w:val="clear"/>
        <w:spacing w:after="0" w:lineRule="auto"/>
        <w:ind w:left="-450" w:right="139" w:firstLine="0"/>
        <w:rPr>
          <w:rFonts w:ascii="Calibri" w:cs="Calibri" w:eastAsia="Calibri" w:hAnsi="Calibri"/>
          <w:highlight w:val="white"/>
        </w:rPr>
      </w:pPr>
      <w:r w:rsidDel="00000000" w:rsidR="00000000" w:rsidRPr="00000000">
        <w:rPr>
          <w:rFonts w:ascii="Calibri" w:cs="Calibri" w:eastAsia="Calibri" w:hAnsi="Calibri"/>
          <w:highlight w:val="white"/>
          <w:rtl w:val="0"/>
        </w:rPr>
        <w:t xml:space="preserve"> Reporting of online child sexual exploitation like grooming (being subjected to manipulative behaviours) and extortion, will also  be reported to the Australian Centre to Counter Child Exploitation (ACCCE) and   eSafety Commissioner. </w:t>
      </w:r>
    </w:p>
    <w:p w:rsidR="00000000" w:rsidDel="00000000" w:rsidP="00000000" w:rsidRDefault="00000000" w:rsidRPr="00000000" w14:paraId="0000002E">
      <w:pPr>
        <w:shd w:fill="ffffff" w:val="clear"/>
        <w:spacing w:after="0" w:lineRule="auto"/>
        <w:ind w:left="-450" w:right="139" w:firstLine="0"/>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2F">
      <w:pPr>
        <w:rPr>
          <w:b w:val="1"/>
          <w:sz w:val="24"/>
          <w:szCs w:val="24"/>
        </w:rPr>
      </w:pPr>
      <w:r w:rsidDel="00000000" w:rsidR="00000000" w:rsidRPr="00000000">
        <w:rPr>
          <w:rtl w:val="0"/>
        </w:rPr>
      </w:r>
    </w:p>
    <w:p w:rsidR="00000000" w:rsidDel="00000000" w:rsidP="00000000" w:rsidRDefault="00000000" w:rsidRPr="00000000" w14:paraId="00000030">
      <w:pPr>
        <w:rPr>
          <w:b w:val="1"/>
          <w:sz w:val="24"/>
          <w:szCs w:val="24"/>
        </w:rPr>
      </w:pPr>
      <w:r w:rsidDel="00000000" w:rsidR="00000000" w:rsidRPr="00000000">
        <w:rPr>
          <w:b w:val="1"/>
          <w:sz w:val="24"/>
          <w:szCs w:val="24"/>
          <w:rtl w:val="0"/>
        </w:rPr>
        <w:t xml:space="preserve"> </w:t>
      </w:r>
    </w:p>
    <w:p w:rsidR="00000000" w:rsidDel="00000000" w:rsidP="00000000" w:rsidRDefault="00000000" w:rsidRPr="00000000" w14:paraId="00000031">
      <w:pPr>
        <w:rPr>
          <w:b w:val="1"/>
          <w:sz w:val="24"/>
          <w:szCs w:val="24"/>
        </w:rPr>
      </w:pPr>
      <w:r w:rsidDel="00000000" w:rsidR="00000000" w:rsidRPr="00000000">
        <w:rPr>
          <w:b w:val="1"/>
          <w:sz w:val="24"/>
          <w:szCs w:val="24"/>
          <w:u w:val="single"/>
          <w:rtl w:val="0"/>
        </w:rPr>
        <w:t xml:space="preserve">Considerations:</w:t>
      </w:r>
      <w:r w:rsidDel="00000000" w:rsidR="00000000" w:rsidRPr="00000000">
        <w:rPr>
          <w:rtl w:val="0"/>
        </w:rPr>
      </w:r>
    </w:p>
    <w:p w:rsidR="00000000" w:rsidDel="00000000" w:rsidP="00000000" w:rsidRDefault="00000000" w:rsidRPr="00000000" w14:paraId="00000032">
      <w:pPr>
        <w:rPr>
          <w:b w:val="1"/>
          <w:sz w:val="24"/>
          <w:szCs w:val="24"/>
        </w:rPr>
      </w:pPr>
      <w:r w:rsidDel="00000000" w:rsidR="00000000" w:rsidRPr="00000000">
        <w:rPr>
          <w:b w:val="1"/>
          <w:sz w:val="24"/>
          <w:szCs w:val="24"/>
          <w:rtl w:val="0"/>
        </w:rPr>
        <w:t xml:space="preserve"> </w:t>
      </w:r>
    </w:p>
    <w:tbl>
      <w:tblPr>
        <w:tblStyle w:val="Table2"/>
        <w:tblW w:w="9010.0" w:type="dxa"/>
        <w:jc w:val="left"/>
        <w:tblLayout w:type="fixed"/>
        <w:tblLook w:val="0400"/>
      </w:tblPr>
      <w:tblGrid>
        <w:gridCol w:w="3536"/>
        <w:gridCol w:w="2080"/>
        <w:gridCol w:w="3394"/>
        <w:tblGridChange w:id="0">
          <w:tblGrid>
            <w:gridCol w:w="3536"/>
            <w:gridCol w:w="2080"/>
            <w:gridCol w:w="3394"/>
          </w:tblGrid>
        </w:tblGridChange>
      </w:tblGrid>
      <w:tr>
        <w:trPr>
          <w:cantSplit w:val="0"/>
          <w:trHeight w:val="480" w:hRule="atLeast"/>
          <w:tblHeader w:val="0"/>
        </w:trPr>
        <w:tc>
          <w:tcPr>
            <w:tcBorders>
              <w:top w:color="000000" w:space="0" w:sz="6" w:val="single"/>
              <w:left w:color="000000" w:space="0" w:sz="6" w:val="single"/>
              <w:bottom w:color="000000" w:space="0" w:sz="6" w:val="single"/>
              <w:right w:color="000000" w:space="0" w:sz="6" w:val="single"/>
            </w:tcBorders>
            <w:shd w:fill="d9d9d9" w:val="clear"/>
            <w:tcMar>
              <w:top w:w="0.0" w:type="dxa"/>
              <w:left w:w="100.0" w:type="dxa"/>
              <w:bottom w:w="0.0" w:type="dxa"/>
              <w:right w:w="100.0" w:type="dxa"/>
            </w:tcMar>
          </w:tcPr>
          <w:p w:rsidR="00000000" w:rsidDel="00000000" w:rsidP="00000000" w:rsidRDefault="00000000" w:rsidRPr="00000000" w14:paraId="00000033">
            <w:pPr>
              <w:rPr>
                <w:b w:val="1"/>
                <w:sz w:val="24"/>
                <w:szCs w:val="24"/>
              </w:rPr>
            </w:pPr>
            <w:r w:rsidDel="00000000" w:rsidR="00000000" w:rsidRPr="00000000">
              <w:rPr>
                <w:b w:val="1"/>
                <w:sz w:val="24"/>
                <w:szCs w:val="24"/>
                <w:rtl w:val="0"/>
              </w:rPr>
              <w:t xml:space="preserve">Education and Care Services National Regulations</w:t>
            </w:r>
          </w:p>
        </w:tc>
        <w:tc>
          <w:tcPr>
            <w:tcBorders>
              <w:top w:color="000000" w:space="0" w:sz="6" w:val="single"/>
              <w:left w:color="000000" w:space="0" w:sz="6" w:val="single"/>
              <w:bottom w:color="000000" w:space="0" w:sz="6" w:val="single"/>
              <w:right w:color="000000" w:space="0" w:sz="6" w:val="single"/>
            </w:tcBorders>
            <w:shd w:fill="d9d9d9" w:val="clear"/>
            <w:tcMar>
              <w:top w:w="0.0" w:type="dxa"/>
              <w:left w:w="100.0" w:type="dxa"/>
              <w:bottom w:w="0.0" w:type="dxa"/>
              <w:right w:w="100.0" w:type="dxa"/>
            </w:tcMar>
          </w:tcPr>
          <w:p w:rsidR="00000000" w:rsidDel="00000000" w:rsidP="00000000" w:rsidRDefault="00000000" w:rsidRPr="00000000" w14:paraId="00000034">
            <w:pPr>
              <w:rPr>
                <w:b w:val="1"/>
                <w:sz w:val="24"/>
                <w:szCs w:val="24"/>
              </w:rPr>
            </w:pPr>
            <w:r w:rsidDel="00000000" w:rsidR="00000000" w:rsidRPr="00000000">
              <w:rPr>
                <w:b w:val="1"/>
                <w:sz w:val="24"/>
                <w:szCs w:val="24"/>
                <w:rtl w:val="0"/>
              </w:rPr>
              <w:t xml:space="preserve">National Quality Standard</w:t>
            </w:r>
          </w:p>
        </w:tc>
        <w:tc>
          <w:tcPr>
            <w:tcBorders>
              <w:top w:color="000000" w:space="0" w:sz="6" w:val="single"/>
              <w:left w:color="000000" w:space="0" w:sz="6" w:val="single"/>
              <w:bottom w:color="000000" w:space="0" w:sz="6" w:val="single"/>
              <w:right w:color="000000" w:space="0" w:sz="6" w:val="single"/>
            </w:tcBorders>
            <w:shd w:fill="d9d9d9" w:val="clear"/>
            <w:tcMar>
              <w:top w:w="0.0" w:type="dxa"/>
              <w:left w:w="100.0" w:type="dxa"/>
              <w:bottom w:w="0.0" w:type="dxa"/>
              <w:right w:w="100.0" w:type="dxa"/>
            </w:tcMar>
          </w:tcPr>
          <w:p w:rsidR="00000000" w:rsidDel="00000000" w:rsidP="00000000" w:rsidRDefault="00000000" w:rsidRPr="00000000" w14:paraId="00000035">
            <w:pPr>
              <w:rPr>
                <w:b w:val="1"/>
                <w:sz w:val="24"/>
                <w:szCs w:val="24"/>
              </w:rPr>
            </w:pPr>
            <w:r w:rsidDel="00000000" w:rsidR="00000000" w:rsidRPr="00000000">
              <w:rPr>
                <w:b w:val="1"/>
                <w:sz w:val="24"/>
                <w:szCs w:val="24"/>
                <w:rtl w:val="0"/>
              </w:rPr>
              <w:t xml:space="preserve">Other</w:t>
            </w:r>
          </w:p>
        </w:tc>
      </w:tr>
      <w:tr>
        <w:trPr>
          <w:cantSplit w:val="0"/>
          <w:trHeight w:val="235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36">
            <w:pPr>
              <w:rPr>
                <w:sz w:val="18"/>
                <w:szCs w:val="18"/>
              </w:rPr>
            </w:pPr>
            <w:r w:rsidDel="00000000" w:rsidR="00000000" w:rsidRPr="00000000">
              <w:rPr>
                <w:sz w:val="18"/>
                <w:szCs w:val="18"/>
                <w:rtl w:val="0"/>
              </w:rPr>
              <w:t xml:space="preserve">R181 – 184</w:t>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37">
            <w:pPr>
              <w:rPr>
                <w:sz w:val="18"/>
                <w:szCs w:val="18"/>
              </w:rPr>
            </w:pPr>
            <w:r w:rsidDel="00000000" w:rsidR="00000000" w:rsidRPr="00000000">
              <w:rPr>
                <w:sz w:val="18"/>
                <w:szCs w:val="18"/>
                <w:rtl w:val="0"/>
              </w:rPr>
              <w:t xml:space="preserve">4</w:t>
            </w:r>
          </w:p>
          <w:p w:rsidR="00000000" w:rsidDel="00000000" w:rsidP="00000000" w:rsidRDefault="00000000" w:rsidRPr="00000000" w14:paraId="00000038">
            <w:pPr>
              <w:rPr>
                <w:sz w:val="18"/>
                <w:szCs w:val="18"/>
              </w:rPr>
            </w:pPr>
            <w:r w:rsidDel="00000000" w:rsidR="00000000" w:rsidRPr="00000000">
              <w:rPr>
                <w:sz w:val="18"/>
                <w:szCs w:val="18"/>
                <w:rtl w:val="0"/>
              </w:rPr>
              <w:t xml:space="preserve">5</w:t>
            </w:r>
          </w:p>
          <w:p w:rsidR="00000000" w:rsidDel="00000000" w:rsidP="00000000" w:rsidRDefault="00000000" w:rsidRPr="00000000" w14:paraId="00000039">
            <w:pPr>
              <w:rPr>
                <w:sz w:val="18"/>
                <w:szCs w:val="18"/>
              </w:rPr>
            </w:pPr>
            <w:r w:rsidDel="00000000" w:rsidR="00000000" w:rsidRPr="00000000">
              <w:rPr>
                <w:sz w:val="18"/>
                <w:szCs w:val="18"/>
                <w:rtl w:val="0"/>
              </w:rPr>
              <w:t xml:space="preserve">6</w:t>
            </w:r>
          </w:p>
          <w:p w:rsidR="00000000" w:rsidDel="00000000" w:rsidP="00000000" w:rsidRDefault="00000000" w:rsidRPr="00000000" w14:paraId="0000003A">
            <w:pPr>
              <w:rPr>
                <w:sz w:val="18"/>
                <w:szCs w:val="18"/>
              </w:rPr>
            </w:pPr>
            <w:r w:rsidDel="00000000" w:rsidR="00000000" w:rsidRPr="00000000">
              <w:rPr>
                <w:sz w:val="18"/>
                <w:szCs w:val="18"/>
                <w:rtl w:val="0"/>
              </w:rPr>
              <w:t xml:space="preserve">7</w:t>
            </w:r>
          </w:p>
          <w:p w:rsidR="00000000" w:rsidDel="00000000" w:rsidP="00000000" w:rsidRDefault="00000000" w:rsidRPr="00000000" w14:paraId="0000003B">
            <w:pPr>
              <w:rPr>
                <w:sz w:val="18"/>
                <w:szCs w:val="18"/>
              </w:rPr>
            </w:pPr>
            <w:r w:rsidDel="00000000" w:rsidR="00000000" w:rsidRPr="00000000">
              <w:rPr>
                <w:sz w:val="18"/>
                <w:szCs w:val="18"/>
                <w:rtl w:val="0"/>
              </w:rPr>
              <w:t xml:space="preserve"> </w:t>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3C">
            <w:pPr>
              <w:rPr>
                <w:sz w:val="18"/>
                <w:szCs w:val="18"/>
              </w:rPr>
            </w:pPr>
            <w:r w:rsidDel="00000000" w:rsidR="00000000" w:rsidRPr="00000000">
              <w:rPr>
                <w:sz w:val="18"/>
                <w:szCs w:val="18"/>
                <w:rtl w:val="0"/>
              </w:rPr>
              <w:t xml:space="preserve">·         Technology Policy</w:t>
            </w:r>
          </w:p>
          <w:p w:rsidR="00000000" w:rsidDel="00000000" w:rsidP="00000000" w:rsidRDefault="00000000" w:rsidRPr="00000000" w14:paraId="0000003D">
            <w:pPr>
              <w:rPr>
                <w:sz w:val="18"/>
                <w:szCs w:val="18"/>
              </w:rPr>
            </w:pPr>
            <w:r w:rsidDel="00000000" w:rsidR="00000000" w:rsidRPr="00000000">
              <w:rPr>
                <w:sz w:val="18"/>
                <w:szCs w:val="18"/>
                <w:rtl w:val="0"/>
              </w:rPr>
              <w:t xml:space="preserve">·         Privacy Policy</w:t>
            </w:r>
          </w:p>
          <w:p w:rsidR="00000000" w:rsidDel="00000000" w:rsidP="00000000" w:rsidRDefault="00000000" w:rsidRPr="00000000" w14:paraId="0000003E">
            <w:pPr>
              <w:rPr>
                <w:sz w:val="18"/>
                <w:szCs w:val="18"/>
              </w:rPr>
            </w:pPr>
            <w:r w:rsidDel="00000000" w:rsidR="00000000" w:rsidRPr="00000000">
              <w:rPr>
                <w:sz w:val="18"/>
                <w:szCs w:val="18"/>
                <w:rtl w:val="0"/>
              </w:rPr>
              <w:t xml:space="preserve">·       </w:t>
            </w:r>
          </w:p>
        </w:tc>
      </w:tr>
    </w:tbl>
    <w:p w:rsidR="00000000" w:rsidDel="00000000" w:rsidP="00000000" w:rsidRDefault="00000000" w:rsidRPr="00000000" w14:paraId="0000003F">
      <w:pPr>
        <w:rPr>
          <w:b w:val="1"/>
          <w:sz w:val="24"/>
          <w:szCs w:val="24"/>
        </w:rPr>
      </w:pPr>
      <w:r w:rsidDel="00000000" w:rsidR="00000000" w:rsidRPr="00000000">
        <w:rPr>
          <w:b w:val="1"/>
          <w:sz w:val="24"/>
          <w:szCs w:val="24"/>
          <w:rtl w:val="0"/>
        </w:rPr>
        <w:t xml:space="preserve"> </w:t>
      </w:r>
    </w:p>
    <w:p w:rsidR="00000000" w:rsidDel="00000000" w:rsidP="00000000" w:rsidRDefault="00000000" w:rsidRPr="00000000" w14:paraId="00000040">
      <w:pPr>
        <w:rPr>
          <w:b w:val="1"/>
          <w:sz w:val="24"/>
          <w:szCs w:val="24"/>
        </w:rPr>
      </w:pPr>
      <w:r w:rsidDel="00000000" w:rsidR="00000000" w:rsidRPr="00000000">
        <w:rPr>
          <w:b w:val="1"/>
          <w:sz w:val="24"/>
          <w:szCs w:val="24"/>
          <w:u w:val="single"/>
          <w:rtl w:val="0"/>
        </w:rPr>
        <w:t xml:space="preserve"> </w:t>
      </w: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AU"/>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Normal"/>
  </w:style>
  <w:style w:type="paragraph" w:styleId="Heading7">
    <w:name w:val="heading 7"/>
    <w:basedOn w:val="Normal"/>
    <w:next w:val="Normal"/>
    <w:link w:val="Heading7Char"/>
    <w:uiPriority w:val="9"/>
    <w:semiHidden w:val="1"/>
    <w:unhideWhenUsed w:val="1"/>
    <w:qFormat w:val="1"/>
    <w:rsid w:val="00D81973"/>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D81973"/>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D81973"/>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D81973"/>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D81973"/>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D81973"/>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D81973"/>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D81973"/>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D81973"/>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D81973"/>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D81973"/>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D81973"/>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D81973"/>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D81973"/>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D81973"/>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D81973"/>
    <w:rPr>
      <w:i w:val="1"/>
      <w:iCs w:val="1"/>
      <w:color w:val="404040" w:themeColor="text1" w:themeTint="0000BF"/>
    </w:rPr>
  </w:style>
  <w:style w:type="paragraph" w:styleId="ListParagraph">
    <w:name w:val="List Paragraph"/>
    <w:basedOn w:val="Normal"/>
    <w:uiPriority w:val="34"/>
    <w:qFormat w:val="1"/>
    <w:rsid w:val="00D81973"/>
    <w:pPr>
      <w:ind w:left="720"/>
      <w:contextualSpacing w:val="1"/>
    </w:pPr>
  </w:style>
  <w:style w:type="character" w:styleId="IntenseEmphasis">
    <w:name w:val="Intense Emphasis"/>
    <w:basedOn w:val="DefaultParagraphFont"/>
    <w:uiPriority w:val="21"/>
    <w:qFormat w:val="1"/>
    <w:rsid w:val="00D81973"/>
    <w:rPr>
      <w:i w:val="1"/>
      <w:iCs w:val="1"/>
      <w:color w:val="0f4761" w:themeColor="accent1" w:themeShade="0000BF"/>
    </w:rPr>
  </w:style>
  <w:style w:type="paragraph" w:styleId="IntenseQuote">
    <w:name w:val="Intense Quote"/>
    <w:basedOn w:val="Normal"/>
    <w:next w:val="Normal"/>
    <w:link w:val="IntenseQuoteChar"/>
    <w:uiPriority w:val="30"/>
    <w:qFormat w:val="1"/>
    <w:rsid w:val="00D81973"/>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D81973"/>
    <w:rPr>
      <w:i w:val="1"/>
      <w:iCs w:val="1"/>
      <w:color w:val="0f4761" w:themeColor="accent1" w:themeShade="0000BF"/>
    </w:rPr>
  </w:style>
  <w:style w:type="character" w:styleId="IntenseReference">
    <w:name w:val="Intense Reference"/>
    <w:basedOn w:val="DefaultParagraphFont"/>
    <w:uiPriority w:val="32"/>
    <w:qFormat w:val="1"/>
    <w:rsid w:val="00D81973"/>
    <w:rPr>
      <w:b w:val="1"/>
      <w:bCs w:val="1"/>
      <w:smallCaps w:val="1"/>
      <w:color w:val="0f4761" w:themeColor="accent1" w:themeShade="0000BF"/>
      <w:spacing w:val="5"/>
    </w:rPr>
  </w:style>
  <w:style w:type="table" w:styleId="TableGrid">
    <w:name w:val="Table Grid"/>
    <w:basedOn w:val="TableNormal"/>
    <w:uiPriority w:val="59"/>
    <w:rsid w:val="00D81973"/>
    <w:pPr>
      <w:spacing w:after="0" w:line="240" w:lineRule="auto"/>
    </w:pPr>
    <w:rPr>
      <w:kern w:val="0"/>
      <w:sz w:val="22"/>
      <w:szCs w:val="22"/>
      <w:lang w:eastAsia="en-AU"/>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unhideWhenUsed w:val="1"/>
    <w:rsid w:val="00D81973"/>
    <w:pPr>
      <w:spacing w:after="100" w:afterAutospacing="1" w:before="100" w:beforeAutospacing="1" w:line="240" w:lineRule="auto"/>
    </w:pPr>
    <w:rPr>
      <w:rFonts w:ascii="Times" w:cs="Times New Roman" w:eastAsia="MS Mincho" w:hAnsi="Times"/>
      <w:sz w:val="20"/>
      <w:szCs w:val="2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zQQSb8Ftt5AxTV/xdQnYBpR4Fw==">CgMxLjA4AHIhMXJiYkR2Vk1aNjg0cGN1VGtBazVTMGF3M0p3eGQxQ00z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2025-01-15T23:21:00Z</dcterms:created>
  <dc:creator>Lewis Robertson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c906c9c4-48b6-4099-b494-59baf580ea24</vt:lpwstr>
  </property>
</Properties>
</file>