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Mar>
          <w:top w:w="15" w:type="dxa"/>
          <w:left w:w="15" w:type="dxa"/>
          <w:bottom w:w="15" w:type="dxa"/>
          <w:right w:w="15" w:type="dxa"/>
        </w:tblCellMar>
        <w:tblLook w:val="04A0" w:firstRow="1" w:lastRow="0" w:firstColumn="1" w:lastColumn="0" w:noHBand="0" w:noVBand="1"/>
      </w:tblPr>
      <w:tblGrid>
        <w:gridCol w:w="1083"/>
        <w:gridCol w:w="868"/>
        <w:gridCol w:w="2124"/>
        <w:gridCol w:w="436"/>
        <w:gridCol w:w="4063"/>
        <w:gridCol w:w="436"/>
      </w:tblGrid>
      <w:tr w:rsidR="002E72CA" w:rsidRPr="002E72CA" w14:paraId="58E4B02C" w14:textId="77777777" w:rsidTr="002E72CA">
        <w:trPr>
          <w:trHeight w:val="525"/>
        </w:trPr>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FF0650F" w14:textId="77777777" w:rsidR="002E72CA" w:rsidRPr="002E72CA" w:rsidRDefault="002E72CA" w:rsidP="002E72CA">
            <w:pPr>
              <w:rPr>
                <w:rFonts w:cstheme="minorHAnsi"/>
                <w:b/>
                <w:sz w:val="24"/>
                <w:szCs w:val="24"/>
              </w:rPr>
            </w:pPr>
            <w:bookmarkStart w:id="0" w:name="_GoBack"/>
            <w:bookmarkEnd w:id="0"/>
            <w:r w:rsidRPr="002E72CA">
              <w:rPr>
                <w:rFonts w:cstheme="minorHAnsi"/>
                <w:b/>
                <w:bCs/>
                <w:sz w:val="24"/>
                <w:szCs w:val="24"/>
              </w:rPr>
              <w:t>Title:</w:t>
            </w:r>
          </w:p>
        </w:tc>
        <w:tc>
          <w:tcPr>
            <w:tcW w:w="0" w:type="auto"/>
            <w:gridSpan w:val="5"/>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2461D993" w14:textId="296B3AFE" w:rsidR="002E72CA" w:rsidRPr="002E72CA" w:rsidRDefault="002E72CA" w:rsidP="002E72CA">
            <w:pPr>
              <w:rPr>
                <w:rFonts w:cstheme="minorHAnsi"/>
                <w:b/>
                <w:sz w:val="24"/>
                <w:szCs w:val="24"/>
              </w:rPr>
            </w:pPr>
            <w:r w:rsidRPr="002E72CA">
              <w:rPr>
                <w:rFonts w:cstheme="minorHAnsi"/>
                <w:b/>
                <w:bCs/>
                <w:sz w:val="24"/>
                <w:szCs w:val="24"/>
                <w:u w:val="single"/>
              </w:rPr>
              <w:t>Cyber-bullying-Policy</w:t>
            </w:r>
          </w:p>
        </w:tc>
      </w:tr>
      <w:tr w:rsidR="002E72CA" w:rsidRPr="002E72CA" w14:paraId="05FA8BB9" w14:textId="77777777" w:rsidTr="002E72CA">
        <w:trPr>
          <w:trHeight w:val="525"/>
        </w:trPr>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84764AB" w14:textId="77777777" w:rsidR="002E72CA" w:rsidRPr="002E72CA" w:rsidRDefault="002E72CA" w:rsidP="002E72CA">
            <w:pPr>
              <w:rPr>
                <w:rFonts w:cstheme="minorHAnsi"/>
                <w:b/>
                <w:sz w:val="24"/>
                <w:szCs w:val="24"/>
              </w:rPr>
            </w:pPr>
            <w:r w:rsidRPr="002E72CA">
              <w:rPr>
                <w:rFonts w:cstheme="minorHAnsi"/>
                <w:b/>
                <w:bCs/>
                <w:sz w:val="24"/>
                <w:szCs w:val="24"/>
              </w:rPr>
              <w:t>Version:</w:t>
            </w:r>
          </w:p>
        </w:tc>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45EDE869" w14:textId="77777777" w:rsidR="002E72CA" w:rsidRPr="002E72CA" w:rsidRDefault="002E72CA" w:rsidP="002E72CA">
            <w:pPr>
              <w:rPr>
                <w:rFonts w:cstheme="minorHAnsi"/>
                <w:b/>
                <w:sz w:val="24"/>
                <w:szCs w:val="24"/>
              </w:rPr>
            </w:pPr>
            <w:r w:rsidRPr="002E72CA">
              <w:rPr>
                <w:rFonts w:cstheme="minorHAnsi"/>
                <w:b/>
                <w:sz w:val="24"/>
                <w:szCs w:val="24"/>
              </w:rPr>
              <w:t>1.0</w:t>
            </w:r>
          </w:p>
        </w:tc>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2F9DA63" w14:textId="77777777" w:rsidR="002E72CA" w:rsidRPr="002E72CA" w:rsidRDefault="002E72CA" w:rsidP="002E72CA">
            <w:pPr>
              <w:rPr>
                <w:rFonts w:cstheme="minorHAnsi"/>
                <w:b/>
                <w:sz w:val="24"/>
                <w:szCs w:val="24"/>
              </w:rPr>
            </w:pPr>
            <w:r w:rsidRPr="002E72CA">
              <w:rPr>
                <w:rFonts w:cstheme="minorHAnsi"/>
                <w:b/>
                <w:bCs/>
                <w:sz w:val="24"/>
                <w:szCs w:val="24"/>
              </w:rPr>
              <w:t>Last Edited:</w:t>
            </w:r>
          </w:p>
        </w:tc>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63BE46D" w14:textId="77777777" w:rsidR="002E72CA" w:rsidRPr="002E72CA" w:rsidRDefault="002E72CA" w:rsidP="002E72CA">
            <w:pPr>
              <w:rPr>
                <w:rFonts w:cstheme="minorHAnsi"/>
                <w:b/>
                <w:sz w:val="24"/>
                <w:szCs w:val="24"/>
              </w:rPr>
            </w:pPr>
            <w:r w:rsidRPr="002E72CA">
              <w:rPr>
                <w:rFonts w:cstheme="minorHAnsi"/>
                <w:b/>
                <w:sz w:val="24"/>
                <w:szCs w:val="24"/>
              </w:rPr>
              <w:t> </w:t>
            </w:r>
          </w:p>
        </w:tc>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2B708FB" w14:textId="77777777" w:rsidR="002E72CA" w:rsidRPr="002E72CA" w:rsidRDefault="002E72CA" w:rsidP="002E72CA">
            <w:pPr>
              <w:rPr>
                <w:rFonts w:cstheme="minorHAnsi"/>
                <w:b/>
                <w:sz w:val="24"/>
                <w:szCs w:val="24"/>
              </w:rPr>
            </w:pPr>
            <w:r w:rsidRPr="002E72CA">
              <w:rPr>
                <w:rFonts w:cstheme="minorHAnsi"/>
                <w:b/>
                <w:bCs/>
                <w:sz w:val="24"/>
                <w:szCs w:val="24"/>
              </w:rPr>
              <w:t>Approved by Committee:</w:t>
            </w:r>
          </w:p>
        </w:tc>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2E067CA" w14:textId="77777777" w:rsidR="002E72CA" w:rsidRPr="002E72CA" w:rsidRDefault="002E72CA" w:rsidP="002E72CA">
            <w:pPr>
              <w:rPr>
                <w:rFonts w:cstheme="minorHAnsi"/>
                <w:b/>
                <w:sz w:val="24"/>
                <w:szCs w:val="24"/>
              </w:rPr>
            </w:pPr>
            <w:r w:rsidRPr="002E72CA">
              <w:rPr>
                <w:rFonts w:cstheme="minorHAnsi"/>
                <w:b/>
                <w:sz w:val="24"/>
                <w:szCs w:val="24"/>
              </w:rPr>
              <w:t> </w:t>
            </w:r>
          </w:p>
        </w:tc>
      </w:tr>
      <w:tr w:rsidR="002E72CA" w:rsidRPr="002E72CA" w14:paraId="0FAFC97D" w14:textId="77777777" w:rsidTr="002E72CA">
        <w:trPr>
          <w:trHeight w:val="1185"/>
        </w:trPr>
        <w:tc>
          <w:tcPr>
            <w:tcW w:w="0" w:type="auto"/>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77CEFBCA" w14:textId="77777777" w:rsidR="002E72CA" w:rsidRPr="002E72CA" w:rsidRDefault="002E72CA" w:rsidP="002E72CA">
            <w:pPr>
              <w:rPr>
                <w:rFonts w:cstheme="minorHAnsi"/>
                <w:b/>
                <w:sz w:val="24"/>
                <w:szCs w:val="24"/>
              </w:rPr>
            </w:pPr>
            <w:r w:rsidRPr="002E72CA">
              <w:rPr>
                <w:rFonts w:cstheme="minorHAnsi"/>
                <w:b/>
                <w:bCs/>
                <w:sz w:val="24"/>
                <w:szCs w:val="24"/>
              </w:rPr>
              <w:t>Purpose:</w:t>
            </w:r>
          </w:p>
        </w:tc>
        <w:tc>
          <w:tcPr>
            <w:tcW w:w="0" w:type="auto"/>
            <w:gridSpan w:val="5"/>
            <w:tcBorders>
              <w:top w:val="single" w:sz="6" w:space="0" w:color="BFBFBF"/>
              <w:left w:val="single" w:sz="6" w:space="0" w:color="BFBFBF"/>
              <w:bottom w:val="single" w:sz="6" w:space="0" w:color="BFBFBF"/>
              <w:right w:val="single" w:sz="6" w:space="0" w:color="BFBFBF"/>
            </w:tcBorders>
            <w:tcMar>
              <w:top w:w="0" w:type="dxa"/>
              <w:left w:w="100" w:type="dxa"/>
              <w:bottom w:w="0" w:type="dxa"/>
              <w:right w:w="100" w:type="dxa"/>
            </w:tcMar>
            <w:hideMark/>
          </w:tcPr>
          <w:p w14:paraId="5A9E6E71" w14:textId="77777777" w:rsidR="002E72CA" w:rsidRPr="002E72CA" w:rsidRDefault="002E72CA" w:rsidP="002E72CA">
            <w:pPr>
              <w:rPr>
                <w:rFonts w:cstheme="minorHAnsi"/>
                <w:b/>
                <w:sz w:val="24"/>
                <w:szCs w:val="24"/>
              </w:rPr>
            </w:pPr>
            <w:r w:rsidRPr="002E72CA">
              <w:rPr>
                <w:rFonts w:cstheme="minorHAnsi"/>
                <w:b/>
                <w:sz w:val="24"/>
                <w:szCs w:val="24"/>
              </w:rPr>
              <w:t>The purpose of this policy is to provide guidelines for the Centre's use of social media and its associated persons.</w:t>
            </w:r>
          </w:p>
          <w:p w14:paraId="0AFFBAD9" w14:textId="77777777" w:rsidR="002E72CA" w:rsidRPr="002E72CA" w:rsidRDefault="002E72CA" w:rsidP="002E72CA">
            <w:pPr>
              <w:rPr>
                <w:rFonts w:cstheme="minorHAnsi"/>
                <w:b/>
                <w:sz w:val="24"/>
                <w:szCs w:val="24"/>
              </w:rPr>
            </w:pPr>
            <w:r w:rsidRPr="002E72CA">
              <w:rPr>
                <w:rFonts w:cstheme="minorHAnsi"/>
                <w:b/>
                <w:sz w:val="24"/>
                <w:szCs w:val="24"/>
              </w:rPr>
              <w:t> </w:t>
            </w:r>
          </w:p>
        </w:tc>
      </w:tr>
    </w:tbl>
    <w:p w14:paraId="65D16BCB" w14:textId="77777777" w:rsidR="002E72CA" w:rsidRPr="002E72CA" w:rsidRDefault="002E72CA" w:rsidP="002E72CA">
      <w:pPr>
        <w:rPr>
          <w:rFonts w:cstheme="minorHAnsi"/>
          <w:b/>
          <w:sz w:val="24"/>
          <w:szCs w:val="24"/>
        </w:rPr>
      </w:pPr>
      <w:r w:rsidRPr="002E72CA">
        <w:rPr>
          <w:rFonts w:cstheme="minorHAnsi"/>
          <w:b/>
          <w:sz w:val="24"/>
          <w:szCs w:val="24"/>
          <w:u w:val="single"/>
        </w:rPr>
        <w:t> </w:t>
      </w:r>
    </w:p>
    <w:p w14:paraId="2E212B1B" w14:textId="77777777" w:rsidR="002E72CA" w:rsidRPr="002E72CA" w:rsidRDefault="002E72CA" w:rsidP="002E72CA">
      <w:pPr>
        <w:rPr>
          <w:rFonts w:cstheme="minorHAnsi"/>
          <w:b/>
          <w:sz w:val="24"/>
          <w:szCs w:val="24"/>
        </w:rPr>
      </w:pPr>
      <w:r w:rsidRPr="002E72CA">
        <w:rPr>
          <w:rFonts w:cstheme="minorHAnsi"/>
          <w:b/>
          <w:bCs/>
          <w:sz w:val="24"/>
          <w:szCs w:val="24"/>
          <w:u w:val="single"/>
        </w:rPr>
        <w:t>Definition:</w:t>
      </w:r>
    </w:p>
    <w:p w14:paraId="497F74EA" w14:textId="77777777" w:rsidR="002E72CA" w:rsidRPr="002E72CA" w:rsidRDefault="002E72CA" w:rsidP="002E72CA">
      <w:pPr>
        <w:rPr>
          <w:rFonts w:cstheme="minorHAnsi"/>
          <w:b/>
          <w:sz w:val="24"/>
          <w:szCs w:val="24"/>
        </w:rPr>
      </w:pPr>
      <w:r w:rsidRPr="002E72CA">
        <w:rPr>
          <w:rFonts w:cstheme="minorHAnsi"/>
          <w:b/>
          <w:sz w:val="24"/>
          <w:szCs w:val="24"/>
        </w:rPr>
        <w:t>Cyberbullying is a form of harassment or intimidation that takes place online or through digital communication channels. It involves using electronic devices and technology, such as social media platforms, messaging apps, email, and online forums, to deliberately target and harm individuals by spreading rumours, sharing embarrassing or threatening messages, posting hurtful comments, or engaging in other forms of abusive behaviour.</w:t>
      </w:r>
    </w:p>
    <w:p w14:paraId="39B50123" w14:textId="77777777" w:rsidR="002E72CA" w:rsidRPr="002E72CA" w:rsidRDefault="002E72CA" w:rsidP="002E72CA">
      <w:pPr>
        <w:rPr>
          <w:rFonts w:cstheme="minorHAnsi"/>
          <w:b/>
          <w:sz w:val="24"/>
          <w:szCs w:val="24"/>
        </w:rPr>
      </w:pPr>
      <w:r w:rsidRPr="002E72CA">
        <w:rPr>
          <w:rFonts w:cstheme="minorHAnsi"/>
          <w:b/>
          <w:sz w:val="24"/>
          <w:szCs w:val="24"/>
        </w:rPr>
        <w:t> </w:t>
      </w:r>
    </w:p>
    <w:p w14:paraId="6FF9642B" w14:textId="77777777" w:rsidR="002E72CA" w:rsidRPr="002E72CA" w:rsidRDefault="002E72CA" w:rsidP="002E72CA">
      <w:pPr>
        <w:rPr>
          <w:rFonts w:cstheme="minorHAnsi"/>
          <w:b/>
          <w:sz w:val="24"/>
          <w:szCs w:val="24"/>
        </w:rPr>
      </w:pPr>
      <w:r w:rsidRPr="002E72CA">
        <w:rPr>
          <w:rFonts w:cstheme="minorHAnsi"/>
          <w:b/>
          <w:sz w:val="24"/>
          <w:szCs w:val="24"/>
        </w:rPr>
        <w:t> </w:t>
      </w:r>
    </w:p>
    <w:p w14:paraId="4D84B843" w14:textId="77777777" w:rsidR="002E72CA" w:rsidRPr="002E72CA" w:rsidRDefault="002E72CA" w:rsidP="002E72CA">
      <w:pPr>
        <w:rPr>
          <w:rFonts w:cstheme="minorHAnsi"/>
          <w:b/>
          <w:sz w:val="24"/>
          <w:szCs w:val="24"/>
        </w:rPr>
      </w:pPr>
      <w:r w:rsidRPr="002E72CA">
        <w:rPr>
          <w:rFonts w:cstheme="minorHAnsi"/>
          <w:b/>
          <w:bCs/>
          <w:sz w:val="24"/>
          <w:szCs w:val="24"/>
          <w:u w:val="single"/>
        </w:rPr>
        <w:t>Policy Statement:</w:t>
      </w:r>
    </w:p>
    <w:p w14:paraId="779DB8E1" w14:textId="77777777" w:rsidR="002E72CA" w:rsidRPr="002E72CA" w:rsidRDefault="002E72CA" w:rsidP="002E72CA">
      <w:pPr>
        <w:rPr>
          <w:rFonts w:cstheme="minorHAnsi"/>
          <w:b/>
          <w:sz w:val="24"/>
          <w:szCs w:val="24"/>
        </w:rPr>
      </w:pPr>
      <w:r w:rsidRPr="002E72CA">
        <w:rPr>
          <w:rFonts w:cstheme="minorHAnsi"/>
          <w:b/>
          <w:sz w:val="24"/>
          <w:szCs w:val="24"/>
        </w:rPr>
        <w:t>Wahroonga After School Care is dedicated to being a secure, caring and supportive place for children, families and staff. We recognise that the rise of digital communication has introduced new challenges, including the potential for cyberbullying. We take this issue seriously and strive to prevent and address any cyberbullying incidents within our community.</w:t>
      </w:r>
    </w:p>
    <w:p w14:paraId="78CA8812" w14:textId="77777777" w:rsidR="002E72CA" w:rsidRPr="002E72CA" w:rsidRDefault="002E72CA" w:rsidP="002E72CA">
      <w:pPr>
        <w:rPr>
          <w:rFonts w:cstheme="minorHAnsi"/>
          <w:b/>
          <w:sz w:val="24"/>
          <w:szCs w:val="24"/>
        </w:rPr>
      </w:pPr>
      <w:r w:rsidRPr="002E72CA">
        <w:rPr>
          <w:rFonts w:cstheme="minorHAnsi"/>
          <w:b/>
          <w:sz w:val="24"/>
          <w:szCs w:val="24"/>
        </w:rPr>
        <w:t> </w:t>
      </w:r>
    </w:p>
    <w:p w14:paraId="0CD30FF5" w14:textId="77777777" w:rsidR="002E72CA" w:rsidRPr="002E72CA" w:rsidRDefault="002E72CA" w:rsidP="002E72CA">
      <w:pPr>
        <w:rPr>
          <w:rFonts w:cstheme="minorHAnsi"/>
          <w:b/>
          <w:sz w:val="24"/>
          <w:szCs w:val="24"/>
        </w:rPr>
      </w:pPr>
      <w:r w:rsidRPr="002E72CA">
        <w:rPr>
          <w:rFonts w:cstheme="minorHAnsi"/>
          <w:b/>
          <w:sz w:val="24"/>
          <w:szCs w:val="24"/>
        </w:rPr>
        <w:t> </w:t>
      </w:r>
    </w:p>
    <w:p w14:paraId="1817CF65" w14:textId="77777777" w:rsidR="002E72CA" w:rsidRPr="002E72CA" w:rsidRDefault="002E72CA" w:rsidP="002E72CA">
      <w:pPr>
        <w:rPr>
          <w:rFonts w:cstheme="minorHAnsi"/>
          <w:b/>
          <w:sz w:val="24"/>
          <w:szCs w:val="24"/>
        </w:rPr>
      </w:pPr>
      <w:r w:rsidRPr="002E72CA">
        <w:rPr>
          <w:rFonts w:cstheme="minorHAnsi"/>
          <w:b/>
          <w:bCs/>
          <w:sz w:val="24"/>
          <w:szCs w:val="24"/>
          <w:u w:val="single"/>
        </w:rPr>
        <w:t>Procedures</w:t>
      </w:r>
      <w:r w:rsidRPr="002E72CA">
        <w:rPr>
          <w:rFonts w:cstheme="minorHAnsi"/>
          <w:b/>
          <w:sz w:val="24"/>
          <w:szCs w:val="24"/>
          <w:u w:val="single"/>
        </w:rPr>
        <w:t>:</w:t>
      </w:r>
    </w:p>
    <w:p w14:paraId="647C21AB" w14:textId="77777777" w:rsidR="002E72CA" w:rsidRPr="002E72CA" w:rsidRDefault="002E72CA" w:rsidP="002E72CA">
      <w:pPr>
        <w:rPr>
          <w:rFonts w:cstheme="minorHAnsi"/>
          <w:b/>
          <w:sz w:val="24"/>
          <w:szCs w:val="24"/>
        </w:rPr>
      </w:pPr>
      <w:r w:rsidRPr="002E72CA">
        <w:rPr>
          <w:rFonts w:cstheme="minorHAnsi"/>
          <w:b/>
          <w:sz w:val="24"/>
          <w:szCs w:val="24"/>
        </w:rPr>
        <w:t>1.      Prevention and Education:</w:t>
      </w:r>
    </w:p>
    <w:p w14:paraId="09247E02" w14:textId="77777777" w:rsidR="002E72CA" w:rsidRPr="002E72CA" w:rsidRDefault="002E72CA" w:rsidP="002E72CA">
      <w:pPr>
        <w:rPr>
          <w:rFonts w:cstheme="minorHAnsi"/>
          <w:b/>
          <w:sz w:val="24"/>
          <w:szCs w:val="24"/>
        </w:rPr>
      </w:pPr>
      <w:r w:rsidRPr="002E72CA">
        <w:rPr>
          <w:rFonts w:cstheme="minorHAnsi"/>
          <w:b/>
          <w:sz w:val="24"/>
          <w:szCs w:val="24"/>
        </w:rPr>
        <w:t xml:space="preserve">1.   </w:t>
      </w:r>
      <w:r w:rsidRPr="002E72CA">
        <w:rPr>
          <w:rFonts w:cstheme="minorHAnsi"/>
          <w:b/>
          <w:sz w:val="24"/>
          <w:szCs w:val="24"/>
        </w:rPr>
        <w:tab/>
        <w:t>Educators and children will be able to openly discuss the nature of cyberbullying, its effects, and how to recognise it.</w:t>
      </w:r>
    </w:p>
    <w:p w14:paraId="5802C0E2" w14:textId="77777777" w:rsidR="002E72CA" w:rsidRPr="002E72CA" w:rsidRDefault="002E72CA" w:rsidP="002E72CA">
      <w:pPr>
        <w:rPr>
          <w:rFonts w:cstheme="minorHAnsi"/>
          <w:b/>
          <w:sz w:val="24"/>
          <w:szCs w:val="24"/>
        </w:rPr>
      </w:pPr>
      <w:r w:rsidRPr="002E72CA">
        <w:rPr>
          <w:rFonts w:cstheme="minorHAnsi"/>
          <w:b/>
          <w:sz w:val="24"/>
          <w:szCs w:val="24"/>
        </w:rPr>
        <w:t xml:space="preserve">2.   </w:t>
      </w:r>
      <w:r w:rsidRPr="002E72CA">
        <w:rPr>
          <w:rFonts w:cstheme="minorHAnsi"/>
          <w:b/>
          <w:sz w:val="24"/>
          <w:szCs w:val="24"/>
        </w:rPr>
        <w:tab/>
        <w:t>The centre will create opportunities for discussions about being responsible for our online behaviour.</w:t>
      </w:r>
    </w:p>
    <w:p w14:paraId="7CAE73BE" w14:textId="77777777" w:rsidR="002E72CA" w:rsidRPr="002E72CA" w:rsidRDefault="002E72CA" w:rsidP="002E72CA">
      <w:pPr>
        <w:rPr>
          <w:rFonts w:cstheme="minorHAnsi"/>
          <w:b/>
          <w:sz w:val="24"/>
          <w:szCs w:val="24"/>
        </w:rPr>
      </w:pPr>
      <w:r w:rsidRPr="002E72CA">
        <w:rPr>
          <w:rFonts w:cstheme="minorHAnsi"/>
          <w:b/>
          <w:sz w:val="24"/>
          <w:szCs w:val="24"/>
        </w:rPr>
        <w:t>2.      Reporting Mechanism:</w:t>
      </w:r>
    </w:p>
    <w:p w14:paraId="4B9B3177" w14:textId="77777777" w:rsidR="002E72CA" w:rsidRPr="002E72CA" w:rsidRDefault="002E72CA" w:rsidP="002E72CA">
      <w:pPr>
        <w:rPr>
          <w:rFonts w:cstheme="minorHAnsi"/>
          <w:b/>
          <w:sz w:val="24"/>
          <w:szCs w:val="24"/>
        </w:rPr>
      </w:pPr>
      <w:r w:rsidRPr="002E72CA">
        <w:rPr>
          <w:rFonts w:cstheme="minorHAnsi"/>
          <w:b/>
          <w:sz w:val="24"/>
          <w:szCs w:val="24"/>
        </w:rPr>
        <w:lastRenderedPageBreak/>
        <w:t xml:space="preserve">1.   </w:t>
      </w:r>
      <w:r w:rsidRPr="002E72CA">
        <w:rPr>
          <w:rFonts w:cstheme="minorHAnsi"/>
          <w:b/>
          <w:sz w:val="24"/>
          <w:szCs w:val="24"/>
        </w:rPr>
        <w:tab/>
        <w:t>We encourage open communication and provide clear procedures for reporting cyberbullying incidents. Children and families can report concerns to staff members without fear of retaliation.</w:t>
      </w:r>
    </w:p>
    <w:p w14:paraId="1BC57C5F" w14:textId="77777777" w:rsidR="002E72CA" w:rsidRPr="002E72CA" w:rsidRDefault="002E72CA" w:rsidP="002E72CA">
      <w:pPr>
        <w:rPr>
          <w:rFonts w:cstheme="minorHAnsi"/>
          <w:b/>
          <w:sz w:val="24"/>
          <w:szCs w:val="24"/>
        </w:rPr>
      </w:pPr>
      <w:r w:rsidRPr="002E72CA">
        <w:rPr>
          <w:rFonts w:cstheme="minorHAnsi"/>
          <w:b/>
          <w:sz w:val="24"/>
          <w:szCs w:val="24"/>
        </w:rPr>
        <w:t>3.      Response and Support:</w:t>
      </w:r>
    </w:p>
    <w:p w14:paraId="02410FB3" w14:textId="77777777" w:rsidR="002E72CA" w:rsidRPr="002E72CA" w:rsidRDefault="002E72CA" w:rsidP="002E72CA">
      <w:pPr>
        <w:rPr>
          <w:rFonts w:cstheme="minorHAnsi"/>
          <w:b/>
          <w:sz w:val="24"/>
          <w:szCs w:val="24"/>
        </w:rPr>
      </w:pPr>
      <w:r w:rsidRPr="002E72CA">
        <w:rPr>
          <w:rFonts w:cstheme="minorHAnsi"/>
          <w:b/>
          <w:sz w:val="24"/>
          <w:szCs w:val="24"/>
        </w:rPr>
        <w:t xml:space="preserve">1.   </w:t>
      </w:r>
      <w:r w:rsidRPr="002E72CA">
        <w:rPr>
          <w:rFonts w:cstheme="minorHAnsi"/>
          <w:b/>
          <w:sz w:val="24"/>
          <w:szCs w:val="24"/>
        </w:rPr>
        <w:tab/>
        <w:t>All reports of cyberbullying will be taken seriously and investigated promptly. The Centre will provide support to affected children and work with families to address the situation.</w:t>
      </w:r>
    </w:p>
    <w:p w14:paraId="1503E892" w14:textId="77777777" w:rsidR="002E72CA" w:rsidRPr="002E72CA" w:rsidRDefault="002E72CA" w:rsidP="002E72CA">
      <w:pPr>
        <w:rPr>
          <w:rFonts w:cstheme="minorHAnsi"/>
          <w:b/>
          <w:sz w:val="24"/>
          <w:szCs w:val="24"/>
        </w:rPr>
      </w:pPr>
      <w:r w:rsidRPr="002E72CA">
        <w:rPr>
          <w:rFonts w:cstheme="minorHAnsi"/>
          <w:b/>
          <w:sz w:val="24"/>
          <w:szCs w:val="24"/>
        </w:rPr>
        <w:t>4.      Collaboration with Families:</w:t>
      </w:r>
    </w:p>
    <w:p w14:paraId="51FDF8C4" w14:textId="77777777" w:rsidR="002E72CA" w:rsidRPr="002E72CA" w:rsidRDefault="002E72CA" w:rsidP="002E72CA">
      <w:pPr>
        <w:rPr>
          <w:rFonts w:cstheme="minorHAnsi"/>
          <w:b/>
          <w:sz w:val="24"/>
          <w:szCs w:val="24"/>
        </w:rPr>
      </w:pPr>
      <w:r w:rsidRPr="002E72CA">
        <w:rPr>
          <w:rFonts w:cstheme="minorHAnsi"/>
          <w:b/>
          <w:sz w:val="24"/>
          <w:szCs w:val="24"/>
        </w:rPr>
        <w:t xml:space="preserve">1.   </w:t>
      </w:r>
      <w:r w:rsidRPr="002E72CA">
        <w:rPr>
          <w:rFonts w:cstheme="minorHAnsi"/>
          <w:b/>
          <w:sz w:val="24"/>
          <w:szCs w:val="24"/>
        </w:rPr>
        <w:tab/>
        <w:t>Educators will engage families in conversations about cyberbullying and encourage them to monitor their children’s online activities.</w:t>
      </w:r>
    </w:p>
    <w:p w14:paraId="173D4BE0" w14:textId="77777777" w:rsidR="002E72CA" w:rsidRPr="002E72CA" w:rsidRDefault="002E72CA" w:rsidP="002E72CA">
      <w:pPr>
        <w:rPr>
          <w:rFonts w:cstheme="minorHAnsi"/>
          <w:b/>
          <w:sz w:val="24"/>
          <w:szCs w:val="24"/>
        </w:rPr>
      </w:pPr>
      <w:r w:rsidRPr="002E72CA">
        <w:rPr>
          <w:rFonts w:cstheme="minorHAnsi"/>
          <w:b/>
          <w:sz w:val="24"/>
          <w:szCs w:val="24"/>
        </w:rPr>
        <w:t xml:space="preserve">2.   </w:t>
      </w:r>
      <w:r w:rsidRPr="002E72CA">
        <w:rPr>
          <w:rFonts w:cstheme="minorHAnsi"/>
          <w:b/>
          <w:sz w:val="24"/>
          <w:szCs w:val="24"/>
        </w:rPr>
        <w:tab/>
        <w:t>We will provide resources and guidance to help families foster a safe online environment at home.</w:t>
      </w:r>
    </w:p>
    <w:p w14:paraId="25948D98" w14:textId="77777777" w:rsidR="002E72CA" w:rsidRPr="002E72CA" w:rsidRDefault="002E72CA" w:rsidP="002E72CA">
      <w:pPr>
        <w:rPr>
          <w:rFonts w:cstheme="minorHAnsi"/>
          <w:b/>
          <w:sz w:val="24"/>
          <w:szCs w:val="24"/>
        </w:rPr>
      </w:pPr>
      <w:r w:rsidRPr="002E72CA">
        <w:rPr>
          <w:rFonts w:cstheme="minorHAnsi"/>
          <w:b/>
          <w:sz w:val="24"/>
          <w:szCs w:val="24"/>
        </w:rPr>
        <w:t>5.      Review and Improvement:</w:t>
      </w:r>
    </w:p>
    <w:p w14:paraId="4F08C30E" w14:textId="77777777" w:rsidR="002E72CA" w:rsidRPr="002E72CA" w:rsidRDefault="002E72CA" w:rsidP="002E72CA">
      <w:pPr>
        <w:rPr>
          <w:rFonts w:cstheme="minorHAnsi"/>
          <w:b/>
          <w:sz w:val="24"/>
          <w:szCs w:val="24"/>
        </w:rPr>
      </w:pPr>
      <w:r w:rsidRPr="002E72CA">
        <w:rPr>
          <w:rFonts w:cstheme="minorHAnsi"/>
          <w:b/>
          <w:sz w:val="24"/>
          <w:szCs w:val="24"/>
        </w:rPr>
        <w:t xml:space="preserve">1.   </w:t>
      </w:r>
      <w:r w:rsidRPr="002E72CA">
        <w:rPr>
          <w:rFonts w:cstheme="minorHAnsi"/>
          <w:b/>
          <w:sz w:val="24"/>
          <w:szCs w:val="24"/>
        </w:rPr>
        <w:tab/>
        <w:t>This policy will be reviewed regularly to ensure its effectiveness and to incorporate new strategies as needed.</w:t>
      </w:r>
    </w:p>
    <w:p w14:paraId="1E2FCAD4" w14:textId="77777777" w:rsidR="002E72CA" w:rsidRPr="002E72CA" w:rsidRDefault="002E72CA" w:rsidP="002E72CA">
      <w:pPr>
        <w:rPr>
          <w:rFonts w:cstheme="minorHAnsi"/>
          <w:b/>
          <w:sz w:val="24"/>
          <w:szCs w:val="24"/>
        </w:rPr>
      </w:pPr>
      <w:r w:rsidRPr="002E72CA">
        <w:rPr>
          <w:rFonts w:cstheme="minorHAnsi"/>
          <w:b/>
          <w:sz w:val="24"/>
          <w:szCs w:val="24"/>
        </w:rPr>
        <w:t>By fostering a culture of respect and empathy, Wahroonga School Care aims to create a safe and supportive environment where all children can thrive online and offline. We are committed to working with children, families, and the community to combat cyberbullying and promote positive digital interactions.</w:t>
      </w:r>
    </w:p>
    <w:p w14:paraId="2A84D938" w14:textId="77777777" w:rsidR="002E72CA" w:rsidRPr="002E72CA" w:rsidRDefault="002E72CA" w:rsidP="002E72CA">
      <w:pPr>
        <w:rPr>
          <w:rFonts w:cstheme="minorHAnsi"/>
          <w:b/>
          <w:sz w:val="24"/>
          <w:szCs w:val="24"/>
        </w:rPr>
      </w:pPr>
      <w:r w:rsidRPr="002E72CA">
        <w:rPr>
          <w:rFonts w:cstheme="minorHAnsi"/>
          <w:b/>
          <w:sz w:val="24"/>
          <w:szCs w:val="24"/>
        </w:rPr>
        <w:t> </w:t>
      </w:r>
    </w:p>
    <w:p w14:paraId="458E07A5" w14:textId="77777777" w:rsidR="002E72CA" w:rsidRPr="002E72CA" w:rsidRDefault="002E72CA" w:rsidP="002E72CA">
      <w:pPr>
        <w:rPr>
          <w:rFonts w:cstheme="minorHAnsi"/>
          <w:b/>
          <w:sz w:val="24"/>
          <w:szCs w:val="24"/>
        </w:rPr>
      </w:pPr>
      <w:r w:rsidRPr="002E72CA">
        <w:rPr>
          <w:rFonts w:cstheme="minorHAnsi"/>
          <w:b/>
          <w:bCs/>
          <w:sz w:val="24"/>
          <w:szCs w:val="24"/>
          <w:u w:val="single"/>
        </w:rPr>
        <w:t>Considerations:</w:t>
      </w:r>
    </w:p>
    <w:p w14:paraId="74C817A9" w14:textId="77777777" w:rsidR="002E72CA" w:rsidRPr="002E72CA" w:rsidRDefault="002E72CA" w:rsidP="002E72CA">
      <w:pPr>
        <w:rPr>
          <w:rFonts w:cstheme="minorHAnsi"/>
          <w:b/>
          <w:sz w:val="24"/>
          <w:szCs w:val="24"/>
        </w:rPr>
      </w:pPr>
      <w:r w:rsidRPr="002E72CA">
        <w:rPr>
          <w:rFonts w:cstheme="minorHAnsi"/>
          <w:b/>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3536"/>
        <w:gridCol w:w="2080"/>
        <w:gridCol w:w="3394"/>
      </w:tblGrid>
      <w:tr w:rsidR="002E72CA" w:rsidRPr="002E72CA" w14:paraId="71AE65D0" w14:textId="77777777" w:rsidTr="002E72CA">
        <w:trPr>
          <w:trHeight w:val="480"/>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14:paraId="3B409C9D" w14:textId="77777777" w:rsidR="002E72CA" w:rsidRPr="002E72CA" w:rsidRDefault="002E72CA" w:rsidP="002E72CA">
            <w:pPr>
              <w:rPr>
                <w:rFonts w:cstheme="minorHAnsi"/>
                <w:b/>
                <w:sz w:val="24"/>
                <w:szCs w:val="24"/>
              </w:rPr>
            </w:pPr>
            <w:r w:rsidRPr="002E72CA">
              <w:rPr>
                <w:rFonts w:cstheme="minorHAnsi"/>
                <w:b/>
                <w:bCs/>
                <w:sz w:val="24"/>
                <w:szCs w:val="24"/>
              </w:rPr>
              <w:t>Education and Care Services National Regulations</w:t>
            </w:r>
          </w:p>
        </w:tc>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14:paraId="38C5145E" w14:textId="77777777" w:rsidR="002E72CA" w:rsidRPr="002E72CA" w:rsidRDefault="002E72CA" w:rsidP="002E72CA">
            <w:pPr>
              <w:rPr>
                <w:rFonts w:cstheme="minorHAnsi"/>
                <w:b/>
                <w:sz w:val="24"/>
                <w:szCs w:val="24"/>
              </w:rPr>
            </w:pPr>
            <w:r w:rsidRPr="002E72CA">
              <w:rPr>
                <w:rFonts w:cstheme="minorHAnsi"/>
                <w:b/>
                <w:bCs/>
                <w:sz w:val="24"/>
                <w:szCs w:val="24"/>
              </w:rPr>
              <w:t>National Quality Standard</w:t>
            </w:r>
          </w:p>
        </w:tc>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14:paraId="7BAB321C" w14:textId="77777777" w:rsidR="002E72CA" w:rsidRPr="002E72CA" w:rsidRDefault="002E72CA" w:rsidP="002E72CA">
            <w:pPr>
              <w:rPr>
                <w:rFonts w:cstheme="minorHAnsi"/>
                <w:b/>
                <w:sz w:val="24"/>
                <w:szCs w:val="24"/>
              </w:rPr>
            </w:pPr>
            <w:r w:rsidRPr="002E72CA">
              <w:rPr>
                <w:rFonts w:cstheme="minorHAnsi"/>
                <w:b/>
                <w:bCs/>
                <w:sz w:val="24"/>
                <w:szCs w:val="24"/>
              </w:rPr>
              <w:t>Other</w:t>
            </w:r>
          </w:p>
        </w:tc>
      </w:tr>
      <w:tr w:rsidR="002E72CA" w:rsidRPr="002E72CA" w14:paraId="69010309" w14:textId="77777777" w:rsidTr="002E72CA">
        <w:trPr>
          <w:trHeight w:val="235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A84D054" w14:textId="77777777" w:rsidR="002E72CA" w:rsidRPr="002E72CA" w:rsidRDefault="002E72CA" w:rsidP="002E72CA">
            <w:pPr>
              <w:rPr>
                <w:rFonts w:cstheme="minorHAnsi"/>
                <w:b/>
                <w:sz w:val="24"/>
                <w:szCs w:val="24"/>
              </w:rPr>
            </w:pPr>
            <w:r w:rsidRPr="002E72CA">
              <w:rPr>
                <w:rFonts w:cstheme="minorHAnsi"/>
                <w:b/>
                <w:sz w:val="24"/>
                <w:szCs w:val="24"/>
              </w:rPr>
              <w:t>r73-76</w:t>
            </w:r>
          </w:p>
          <w:p w14:paraId="6438F26B" w14:textId="77777777" w:rsidR="002E72CA" w:rsidRPr="002E72CA" w:rsidRDefault="002E72CA" w:rsidP="002E72CA">
            <w:pPr>
              <w:rPr>
                <w:rFonts w:cstheme="minorHAnsi"/>
                <w:b/>
                <w:sz w:val="24"/>
                <w:szCs w:val="24"/>
              </w:rPr>
            </w:pPr>
            <w:r w:rsidRPr="002E72CA">
              <w:rPr>
                <w:rFonts w:cstheme="minorHAnsi"/>
                <w:b/>
                <w:sz w:val="24"/>
                <w:szCs w:val="24"/>
              </w:rPr>
              <w:t>r85-87</w:t>
            </w:r>
          </w:p>
          <w:p w14:paraId="77B8CCC8" w14:textId="77777777" w:rsidR="002E72CA" w:rsidRPr="002E72CA" w:rsidRDefault="002E72CA" w:rsidP="002E72CA">
            <w:pPr>
              <w:rPr>
                <w:rFonts w:cstheme="minorHAnsi"/>
                <w:b/>
                <w:sz w:val="24"/>
                <w:szCs w:val="24"/>
              </w:rPr>
            </w:pPr>
            <w:r w:rsidRPr="002E72CA">
              <w:rPr>
                <w:rFonts w:cstheme="minorHAnsi"/>
                <w:b/>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79513AA" w14:textId="77777777" w:rsidR="002E72CA" w:rsidRPr="002E72CA" w:rsidRDefault="002E72CA" w:rsidP="002E72CA">
            <w:pPr>
              <w:rPr>
                <w:rFonts w:cstheme="minorHAnsi"/>
                <w:b/>
                <w:sz w:val="24"/>
                <w:szCs w:val="24"/>
              </w:rPr>
            </w:pPr>
            <w:r w:rsidRPr="002E72CA">
              <w:rPr>
                <w:rFonts w:cstheme="minorHAnsi"/>
                <w:b/>
                <w:sz w:val="24"/>
                <w:szCs w:val="24"/>
              </w:rPr>
              <w:t>4</w:t>
            </w:r>
          </w:p>
          <w:p w14:paraId="7D200FBC" w14:textId="77777777" w:rsidR="002E72CA" w:rsidRPr="002E72CA" w:rsidRDefault="002E72CA" w:rsidP="002E72CA">
            <w:pPr>
              <w:rPr>
                <w:rFonts w:cstheme="minorHAnsi"/>
                <w:b/>
                <w:sz w:val="24"/>
                <w:szCs w:val="24"/>
              </w:rPr>
            </w:pPr>
            <w:r w:rsidRPr="002E72CA">
              <w:rPr>
                <w:rFonts w:cstheme="minorHAnsi"/>
                <w:b/>
                <w:sz w:val="24"/>
                <w:szCs w:val="24"/>
              </w:rPr>
              <w:t>5</w:t>
            </w:r>
          </w:p>
          <w:p w14:paraId="52089B3A" w14:textId="77777777" w:rsidR="002E72CA" w:rsidRPr="002E72CA" w:rsidRDefault="002E72CA" w:rsidP="002E72CA">
            <w:pPr>
              <w:rPr>
                <w:rFonts w:cstheme="minorHAnsi"/>
                <w:b/>
                <w:sz w:val="24"/>
                <w:szCs w:val="24"/>
              </w:rPr>
            </w:pPr>
            <w:r w:rsidRPr="002E72CA">
              <w:rPr>
                <w:rFonts w:cstheme="minorHAnsi"/>
                <w:b/>
                <w:sz w:val="24"/>
                <w:szCs w:val="24"/>
              </w:rPr>
              <w:t>6</w:t>
            </w:r>
          </w:p>
          <w:p w14:paraId="2F37EAB2" w14:textId="77777777" w:rsidR="002E72CA" w:rsidRPr="002E72CA" w:rsidRDefault="002E72CA" w:rsidP="002E72CA">
            <w:pPr>
              <w:rPr>
                <w:rFonts w:cstheme="minorHAnsi"/>
                <w:b/>
                <w:sz w:val="24"/>
                <w:szCs w:val="24"/>
              </w:rPr>
            </w:pPr>
            <w:r w:rsidRPr="002E72CA">
              <w:rPr>
                <w:rFonts w:cstheme="minorHAnsi"/>
                <w:b/>
                <w:sz w:val="24"/>
                <w:szCs w:val="24"/>
              </w:rPr>
              <w:t>7</w:t>
            </w:r>
          </w:p>
          <w:p w14:paraId="0F33745A" w14:textId="77777777" w:rsidR="002E72CA" w:rsidRPr="002E72CA" w:rsidRDefault="002E72CA" w:rsidP="002E72CA">
            <w:pPr>
              <w:rPr>
                <w:rFonts w:cstheme="minorHAnsi"/>
                <w:b/>
                <w:sz w:val="24"/>
                <w:szCs w:val="24"/>
              </w:rPr>
            </w:pPr>
            <w:r w:rsidRPr="002E72CA">
              <w:rPr>
                <w:rFonts w:cstheme="minorHAnsi"/>
                <w:b/>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4035153" w14:textId="77777777" w:rsidR="002E72CA" w:rsidRPr="002E72CA" w:rsidRDefault="002E72CA" w:rsidP="002E72CA">
            <w:pPr>
              <w:rPr>
                <w:rFonts w:cstheme="minorHAnsi"/>
                <w:b/>
                <w:sz w:val="24"/>
                <w:szCs w:val="24"/>
              </w:rPr>
            </w:pPr>
            <w:r w:rsidRPr="002E72CA">
              <w:rPr>
                <w:rFonts w:cstheme="minorHAnsi"/>
                <w:b/>
                <w:sz w:val="24"/>
                <w:szCs w:val="24"/>
              </w:rPr>
              <w:t>·         Technology Policy</w:t>
            </w:r>
          </w:p>
          <w:p w14:paraId="4E53B292" w14:textId="77777777" w:rsidR="002E72CA" w:rsidRPr="002E72CA" w:rsidRDefault="002E72CA" w:rsidP="002E72CA">
            <w:pPr>
              <w:rPr>
                <w:rFonts w:cstheme="minorHAnsi"/>
                <w:b/>
                <w:sz w:val="24"/>
                <w:szCs w:val="24"/>
              </w:rPr>
            </w:pPr>
            <w:r w:rsidRPr="002E72CA">
              <w:rPr>
                <w:rFonts w:cstheme="minorHAnsi"/>
                <w:b/>
                <w:sz w:val="24"/>
                <w:szCs w:val="24"/>
              </w:rPr>
              <w:t>·         Privacy Policy</w:t>
            </w:r>
          </w:p>
          <w:p w14:paraId="7BF66792" w14:textId="77777777" w:rsidR="002E72CA" w:rsidRPr="002E72CA" w:rsidRDefault="002E72CA" w:rsidP="002E72CA">
            <w:pPr>
              <w:rPr>
                <w:rFonts w:cstheme="minorHAnsi"/>
                <w:b/>
                <w:sz w:val="24"/>
                <w:szCs w:val="24"/>
              </w:rPr>
            </w:pPr>
            <w:r w:rsidRPr="002E72CA">
              <w:rPr>
                <w:rFonts w:cstheme="minorHAnsi"/>
                <w:b/>
                <w:sz w:val="24"/>
                <w:szCs w:val="24"/>
              </w:rPr>
              <w:t>·         Social media policy</w:t>
            </w:r>
          </w:p>
          <w:p w14:paraId="36F058C1" w14:textId="77777777" w:rsidR="002E72CA" w:rsidRPr="002E72CA" w:rsidRDefault="002E72CA" w:rsidP="002E72CA">
            <w:pPr>
              <w:rPr>
                <w:rFonts w:cstheme="minorHAnsi"/>
                <w:b/>
                <w:sz w:val="24"/>
                <w:szCs w:val="24"/>
              </w:rPr>
            </w:pPr>
            <w:r w:rsidRPr="002E72CA">
              <w:rPr>
                <w:rFonts w:cstheme="minorHAnsi"/>
                <w:b/>
                <w:sz w:val="24"/>
                <w:szCs w:val="24"/>
              </w:rPr>
              <w:t>·         Bullying Policy</w:t>
            </w:r>
          </w:p>
          <w:p w14:paraId="3D89C2C0" w14:textId="77777777" w:rsidR="002E72CA" w:rsidRPr="002E72CA" w:rsidRDefault="002E72CA" w:rsidP="002E72CA">
            <w:pPr>
              <w:rPr>
                <w:rFonts w:cstheme="minorHAnsi"/>
                <w:b/>
                <w:sz w:val="24"/>
                <w:szCs w:val="24"/>
              </w:rPr>
            </w:pPr>
            <w:r w:rsidRPr="002E72CA">
              <w:rPr>
                <w:rFonts w:cstheme="minorHAnsi"/>
                <w:b/>
                <w:sz w:val="24"/>
                <w:szCs w:val="24"/>
              </w:rPr>
              <w:t>·      </w:t>
            </w:r>
            <w:proofErr w:type="gramStart"/>
            <w:r w:rsidRPr="002E72CA">
              <w:rPr>
                <w:rFonts w:cstheme="minorHAnsi"/>
                <w:b/>
                <w:sz w:val="24"/>
                <w:szCs w:val="24"/>
              </w:rPr>
              <w:t xml:space="preserve">   (</w:t>
            </w:r>
            <w:proofErr w:type="gramEnd"/>
            <w:r w:rsidRPr="002E72CA">
              <w:rPr>
                <w:rFonts w:cstheme="minorHAnsi"/>
                <w:b/>
                <w:sz w:val="24"/>
                <w:szCs w:val="24"/>
              </w:rPr>
              <w:t>Add More policies if any are missing)</w:t>
            </w:r>
          </w:p>
        </w:tc>
      </w:tr>
    </w:tbl>
    <w:p w14:paraId="66DE4E74" w14:textId="77777777" w:rsidR="002E72CA" w:rsidRPr="002E72CA" w:rsidRDefault="002E72CA" w:rsidP="002E72CA">
      <w:pPr>
        <w:rPr>
          <w:rFonts w:cstheme="minorHAnsi"/>
          <w:b/>
          <w:sz w:val="24"/>
          <w:szCs w:val="24"/>
        </w:rPr>
      </w:pPr>
      <w:r w:rsidRPr="002E72CA">
        <w:rPr>
          <w:rFonts w:cstheme="minorHAnsi"/>
          <w:b/>
          <w:sz w:val="24"/>
          <w:szCs w:val="24"/>
        </w:rPr>
        <w:lastRenderedPageBreak/>
        <w:t> </w:t>
      </w:r>
    </w:p>
    <w:p w14:paraId="79749E57" w14:textId="77777777" w:rsidR="002E72CA" w:rsidRPr="002E72CA" w:rsidRDefault="002E72CA" w:rsidP="002E72CA">
      <w:pPr>
        <w:rPr>
          <w:rFonts w:cstheme="minorHAnsi"/>
          <w:b/>
          <w:sz w:val="24"/>
          <w:szCs w:val="24"/>
        </w:rPr>
      </w:pPr>
      <w:r w:rsidRPr="002E72CA">
        <w:rPr>
          <w:rFonts w:cstheme="minorHAnsi"/>
          <w:b/>
          <w:bCs/>
          <w:sz w:val="24"/>
          <w:szCs w:val="24"/>
          <w:u w:val="single"/>
        </w:rPr>
        <w:t> </w:t>
      </w:r>
    </w:p>
    <w:p w14:paraId="030C07A1" w14:textId="77777777" w:rsidR="00476C63" w:rsidRPr="002E72CA" w:rsidRDefault="00476C63" w:rsidP="002E72CA"/>
    <w:sectPr w:rsidR="00476C63" w:rsidRPr="002E72C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670F5" w14:textId="77777777" w:rsidR="002A2282" w:rsidRDefault="002A2282" w:rsidP="002E72CA">
      <w:pPr>
        <w:spacing w:after="0" w:line="240" w:lineRule="auto"/>
      </w:pPr>
      <w:r>
        <w:separator/>
      </w:r>
    </w:p>
  </w:endnote>
  <w:endnote w:type="continuationSeparator" w:id="0">
    <w:p w14:paraId="2AC9458E" w14:textId="77777777" w:rsidR="002A2282" w:rsidRDefault="002A2282" w:rsidP="002E72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61F67B" w14:textId="77777777" w:rsidR="002A2282" w:rsidRDefault="002A2282" w:rsidP="002E72CA">
      <w:pPr>
        <w:spacing w:after="0" w:line="240" w:lineRule="auto"/>
      </w:pPr>
      <w:r>
        <w:separator/>
      </w:r>
    </w:p>
  </w:footnote>
  <w:footnote w:type="continuationSeparator" w:id="0">
    <w:p w14:paraId="60C598C3" w14:textId="77777777" w:rsidR="002A2282" w:rsidRDefault="002A2282" w:rsidP="002E72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8E5CE5"/>
    <w:multiLevelType w:val="hybridMultilevel"/>
    <w:tmpl w:val="3034BE88"/>
    <w:lvl w:ilvl="0" w:tplc="0C090001">
      <w:start w:val="1"/>
      <w:numFmt w:val="bullet"/>
      <w:lvlText w:val=""/>
      <w:lvlJc w:val="left"/>
      <w:pPr>
        <w:ind w:left="878" w:hanging="360"/>
      </w:pPr>
      <w:rPr>
        <w:rFonts w:ascii="Symbol" w:hAnsi="Symbol" w:hint="default"/>
      </w:rPr>
    </w:lvl>
    <w:lvl w:ilvl="1" w:tplc="0C090003" w:tentative="1">
      <w:start w:val="1"/>
      <w:numFmt w:val="bullet"/>
      <w:lvlText w:val="o"/>
      <w:lvlJc w:val="left"/>
      <w:pPr>
        <w:ind w:left="1598" w:hanging="360"/>
      </w:pPr>
      <w:rPr>
        <w:rFonts w:ascii="Courier New" w:hAnsi="Courier New" w:cs="Courier New" w:hint="default"/>
      </w:rPr>
    </w:lvl>
    <w:lvl w:ilvl="2" w:tplc="0C090005" w:tentative="1">
      <w:start w:val="1"/>
      <w:numFmt w:val="bullet"/>
      <w:lvlText w:val=""/>
      <w:lvlJc w:val="left"/>
      <w:pPr>
        <w:ind w:left="2318" w:hanging="360"/>
      </w:pPr>
      <w:rPr>
        <w:rFonts w:ascii="Wingdings" w:hAnsi="Wingdings" w:hint="default"/>
      </w:rPr>
    </w:lvl>
    <w:lvl w:ilvl="3" w:tplc="0C090001" w:tentative="1">
      <w:start w:val="1"/>
      <w:numFmt w:val="bullet"/>
      <w:lvlText w:val=""/>
      <w:lvlJc w:val="left"/>
      <w:pPr>
        <w:ind w:left="3038" w:hanging="360"/>
      </w:pPr>
      <w:rPr>
        <w:rFonts w:ascii="Symbol" w:hAnsi="Symbol" w:hint="default"/>
      </w:rPr>
    </w:lvl>
    <w:lvl w:ilvl="4" w:tplc="0C090003" w:tentative="1">
      <w:start w:val="1"/>
      <w:numFmt w:val="bullet"/>
      <w:lvlText w:val="o"/>
      <w:lvlJc w:val="left"/>
      <w:pPr>
        <w:ind w:left="3758" w:hanging="360"/>
      </w:pPr>
      <w:rPr>
        <w:rFonts w:ascii="Courier New" w:hAnsi="Courier New" w:cs="Courier New" w:hint="default"/>
      </w:rPr>
    </w:lvl>
    <w:lvl w:ilvl="5" w:tplc="0C090005" w:tentative="1">
      <w:start w:val="1"/>
      <w:numFmt w:val="bullet"/>
      <w:lvlText w:val=""/>
      <w:lvlJc w:val="left"/>
      <w:pPr>
        <w:ind w:left="4478" w:hanging="360"/>
      </w:pPr>
      <w:rPr>
        <w:rFonts w:ascii="Wingdings" w:hAnsi="Wingdings" w:hint="default"/>
      </w:rPr>
    </w:lvl>
    <w:lvl w:ilvl="6" w:tplc="0C090001" w:tentative="1">
      <w:start w:val="1"/>
      <w:numFmt w:val="bullet"/>
      <w:lvlText w:val=""/>
      <w:lvlJc w:val="left"/>
      <w:pPr>
        <w:ind w:left="5198" w:hanging="360"/>
      </w:pPr>
      <w:rPr>
        <w:rFonts w:ascii="Symbol" w:hAnsi="Symbol" w:hint="default"/>
      </w:rPr>
    </w:lvl>
    <w:lvl w:ilvl="7" w:tplc="0C090003" w:tentative="1">
      <w:start w:val="1"/>
      <w:numFmt w:val="bullet"/>
      <w:lvlText w:val="o"/>
      <w:lvlJc w:val="left"/>
      <w:pPr>
        <w:ind w:left="5918" w:hanging="360"/>
      </w:pPr>
      <w:rPr>
        <w:rFonts w:ascii="Courier New" w:hAnsi="Courier New" w:cs="Courier New" w:hint="default"/>
      </w:rPr>
    </w:lvl>
    <w:lvl w:ilvl="8" w:tplc="0C090005" w:tentative="1">
      <w:start w:val="1"/>
      <w:numFmt w:val="bullet"/>
      <w:lvlText w:val=""/>
      <w:lvlJc w:val="left"/>
      <w:pPr>
        <w:ind w:left="6638" w:hanging="360"/>
      </w:pPr>
      <w:rPr>
        <w:rFonts w:ascii="Wingdings" w:hAnsi="Wingdings" w:hint="default"/>
      </w:rPr>
    </w:lvl>
  </w:abstractNum>
  <w:abstractNum w:abstractNumId="1" w15:restartNumberingAfterBreak="0">
    <w:nsid w:val="4DCC52EC"/>
    <w:multiLevelType w:val="multilevel"/>
    <w:tmpl w:val="BF70CB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1"/>
    <w:lvlOverride w:ilvl="1">
      <w:lvl w:ilvl="1">
        <w:numFmt w:val="decimal"/>
        <w:lvlText w:val="%2."/>
        <w:lvlJc w:val="left"/>
      </w:lvl>
    </w:lvlOverride>
  </w:num>
  <w:num w:numId="4">
    <w:abstractNumId w:val="1"/>
    <w:lvlOverride w:ilvl="1">
      <w:lvl w:ilvl="1">
        <w:numFmt w:val="decimal"/>
        <w:lvlText w:val="%2."/>
        <w:lvlJc w:val="left"/>
      </w:lvl>
    </w:lvlOverride>
  </w:num>
  <w:num w:numId="5">
    <w:abstractNumId w:val="1"/>
    <w:lvlOverride w:ilvl="1">
      <w:lvl w:ilvl="1">
        <w:numFmt w:val="decimal"/>
        <w:lvlText w:val="%2."/>
        <w:lvlJc w:val="left"/>
      </w:lvl>
    </w:lvlOverride>
  </w:num>
  <w:num w:numId="6">
    <w:abstractNumId w:val="1"/>
    <w:lvlOverride w:ilvl="1">
      <w:lvl w:ilvl="1">
        <w:numFmt w:val="decimal"/>
        <w:lvlText w:val="%2."/>
        <w:lvlJc w:val="left"/>
      </w:lvl>
    </w:lvlOverride>
  </w:num>
  <w:num w:numId="7">
    <w:abstractNumId w:val="1"/>
    <w:lvlOverride w:ilvl="1">
      <w:lvl w:ilvl="1">
        <w:numFmt w:val="decimal"/>
        <w:lvlText w:val="%2."/>
        <w:lvlJc w:val="left"/>
      </w:lvl>
    </w:lvlOverride>
  </w:num>
  <w:num w:numId="8">
    <w:abstractNumId w:val="1"/>
    <w:lvlOverride w:ilvl="1">
      <w:lvl w:ilvl="1">
        <w:numFmt w:val="decimal"/>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59B"/>
    <w:rsid w:val="002A2282"/>
    <w:rsid w:val="002A559B"/>
    <w:rsid w:val="002E72CA"/>
    <w:rsid w:val="00476C63"/>
    <w:rsid w:val="007222DA"/>
    <w:rsid w:val="0098597A"/>
    <w:rsid w:val="00AC53D9"/>
    <w:rsid w:val="00DF1AC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97FD61"/>
  <w15:chartTrackingRefBased/>
  <w15:docId w15:val="{8419CCCF-1516-418E-BC17-72CB5C2C1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559B"/>
    <w:pPr>
      <w:spacing w:after="200" w:line="276" w:lineRule="auto"/>
    </w:pPr>
    <w:rPr>
      <w:kern w:val="0"/>
      <w:sz w:val="22"/>
      <w:szCs w:val="22"/>
      <w:lang w:eastAsia="en-AU"/>
      <w14:ligatures w14:val="none"/>
    </w:rPr>
  </w:style>
  <w:style w:type="paragraph" w:styleId="Heading1">
    <w:name w:val="heading 1"/>
    <w:basedOn w:val="Normal"/>
    <w:next w:val="Normal"/>
    <w:link w:val="Heading1Char"/>
    <w:uiPriority w:val="9"/>
    <w:qFormat/>
    <w:rsid w:val="002A55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55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55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55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55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55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55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55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55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55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55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55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55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55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55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55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55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559B"/>
    <w:rPr>
      <w:rFonts w:eastAsiaTheme="majorEastAsia" w:cstheme="majorBidi"/>
      <w:color w:val="272727" w:themeColor="text1" w:themeTint="D8"/>
    </w:rPr>
  </w:style>
  <w:style w:type="paragraph" w:styleId="Title">
    <w:name w:val="Title"/>
    <w:basedOn w:val="Normal"/>
    <w:next w:val="Normal"/>
    <w:link w:val="TitleChar"/>
    <w:uiPriority w:val="10"/>
    <w:qFormat/>
    <w:rsid w:val="002A55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55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55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55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559B"/>
    <w:pPr>
      <w:spacing w:before="160"/>
      <w:jc w:val="center"/>
    </w:pPr>
    <w:rPr>
      <w:i/>
      <w:iCs/>
      <w:color w:val="404040" w:themeColor="text1" w:themeTint="BF"/>
    </w:rPr>
  </w:style>
  <w:style w:type="character" w:customStyle="1" w:styleId="QuoteChar">
    <w:name w:val="Quote Char"/>
    <w:basedOn w:val="DefaultParagraphFont"/>
    <w:link w:val="Quote"/>
    <w:uiPriority w:val="29"/>
    <w:rsid w:val="002A559B"/>
    <w:rPr>
      <w:i/>
      <w:iCs/>
      <w:color w:val="404040" w:themeColor="text1" w:themeTint="BF"/>
    </w:rPr>
  </w:style>
  <w:style w:type="paragraph" w:styleId="ListParagraph">
    <w:name w:val="List Paragraph"/>
    <w:basedOn w:val="Normal"/>
    <w:uiPriority w:val="34"/>
    <w:qFormat/>
    <w:rsid w:val="002A559B"/>
    <w:pPr>
      <w:ind w:left="720"/>
      <w:contextualSpacing/>
    </w:pPr>
  </w:style>
  <w:style w:type="character" w:styleId="IntenseEmphasis">
    <w:name w:val="Intense Emphasis"/>
    <w:basedOn w:val="DefaultParagraphFont"/>
    <w:uiPriority w:val="21"/>
    <w:qFormat/>
    <w:rsid w:val="002A559B"/>
    <w:rPr>
      <w:i/>
      <w:iCs/>
      <w:color w:val="0F4761" w:themeColor="accent1" w:themeShade="BF"/>
    </w:rPr>
  </w:style>
  <w:style w:type="paragraph" w:styleId="IntenseQuote">
    <w:name w:val="Intense Quote"/>
    <w:basedOn w:val="Normal"/>
    <w:next w:val="Normal"/>
    <w:link w:val="IntenseQuoteChar"/>
    <w:uiPriority w:val="30"/>
    <w:qFormat/>
    <w:rsid w:val="002A55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559B"/>
    <w:rPr>
      <w:i/>
      <w:iCs/>
      <w:color w:val="0F4761" w:themeColor="accent1" w:themeShade="BF"/>
    </w:rPr>
  </w:style>
  <w:style w:type="character" w:styleId="IntenseReference">
    <w:name w:val="Intense Reference"/>
    <w:basedOn w:val="DefaultParagraphFont"/>
    <w:uiPriority w:val="32"/>
    <w:qFormat/>
    <w:rsid w:val="002A559B"/>
    <w:rPr>
      <w:b/>
      <w:bCs/>
      <w:smallCaps/>
      <w:color w:val="0F4761" w:themeColor="accent1" w:themeShade="BF"/>
      <w:spacing w:val="5"/>
    </w:rPr>
  </w:style>
  <w:style w:type="table" w:styleId="TableGrid">
    <w:name w:val="Table Grid"/>
    <w:basedOn w:val="TableNormal"/>
    <w:uiPriority w:val="59"/>
    <w:rsid w:val="002A559B"/>
    <w:pPr>
      <w:spacing w:after="0" w:line="240" w:lineRule="auto"/>
    </w:pPr>
    <w:rPr>
      <w:kern w:val="0"/>
      <w:sz w:val="22"/>
      <w:szCs w:val="22"/>
      <w:lang w:eastAsia="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A559B"/>
    <w:pPr>
      <w:spacing w:before="100" w:beforeAutospacing="1" w:after="100" w:afterAutospacing="1" w:line="240" w:lineRule="auto"/>
    </w:pPr>
    <w:rPr>
      <w:rFonts w:ascii="Times" w:eastAsia="MS Mincho" w:hAnsi="Times" w:cs="Times New Roman"/>
      <w:sz w:val="20"/>
      <w:szCs w:val="20"/>
    </w:rPr>
  </w:style>
  <w:style w:type="paragraph" w:styleId="Header">
    <w:name w:val="header"/>
    <w:basedOn w:val="Normal"/>
    <w:link w:val="HeaderChar"/>
    <w:uiPriority w:val="99"/>
    <w:unhideWhenUsed/>
    <w:rsid w:val="002E72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72CA"/>
    <w:rPr>
      <w:kern w:val="0"/>
      <w:sz w:val="22"/>
      <w:szCs w:val="22"/>
      <w:lang w:eastAsia="en-AU"/>
      <w14:ligatures w14:val="none"/>
    </w:rPr>
  </w:style>
  <w:style w:type="paragraph" w:styleId="Footer">
    <w:name w:val="footer"/>
    <w:basedOn w:val="Normal"/>
    <w:link w:val="FooterChar"/>
    <w:uiPriority w:val="99"/>
    <w:unhideWhenUsed/>
    <w:rsid w:val="002E72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72CA"/>
    <w:rPr>
      <w:kern w:val="0"/>
      <w:sz w:val="22"/>
      <w:szCs w:val="22"/>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2565794">
      <w:bodyDiv w:val="1"/>
      <w:marLeft w:val="0"/>
      <w:marRight w:val="0"/>
      <w:marTop w:val="0"/>
      <w:marBottom w:val="0"/>
      <w:divBdr>
        <w:top w:val="none" w:sz="0" w:space="0" w:color="auto"/>
        <w:left w:val="none" w:sz="0" w:space="0" w:color="auto"/>
        <w:bottom w:val="none" w:sz="0" w:space="0" w:color="auto"/>
        <w:right w:val="none" w:sz="0" w:space="0" w:color="auto"/>
      </w:divBdr>
      <w:divsChild>
        <w:div w:id="1554658013">
          <w:marLeft w:val="-750"/>
          <w:marRight w:val="0"/>
          <w:marTop w:val="0"/>
          <w:marBottom w:val="0"/>
          <w:divBdr>
            <w:top w:val="none" w:sz="0" w:space="0" w:color="auto"/>
            <w:left w:val="none" w:sz="0" w:space="0" w:color="auto"/>
            <w:bottom w:val="none" w:sz="0" w:space="0" w:color="auto"/>
            <w:right w:val="none" w:sz="0" w:space="0" w:color="auto"/>
          </w:divBdr>
        </w:div>
      </w:divsChild>
    </w:div>
    <w:div w:id="1665668721">
      <w:bodyDiv w:val="1"/>
      <w:marLeft w:val="0"/>
      <w:marRight w:val="0"/>
      <w:marTop w:val="0"/>
      <w:marBottom w:val="0"/>
      <w:divBdr>
        <w:top w:val="none" w:sz="0" w:space="0" w:color="auto"/>
        <w:left w:val="none" w:sz="0" w:space="0" w:color="auto"/>
        <w:bottom w:val="none" w:sz="0" w:space="0" w:color="auto"/>
        <w:right w:val="none" w:sz="0" w:space="0" w:color="auto"/>
      </w:divBdr>
      <w:divsChild>
        <w:div w:id="833036601">
          <w:marLeft w:val="-7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418</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Robertson</dc:creator>
  <cp:keywords/>
  <dc:description/>
  <cp:lastModifiedBy>Linda Russell</cp:lastModifiedBy>
  <cp:revision>2</cp:revision>
  <dcterms:created xsi:type="dcterms:W3CDTF">2025-01-15T23:22:00Z</dcterms:created>
  <dcterms:modified xsi:type="dcterms:W3CDTF">2025-01-15T23:22:00Z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1c701dc3-a98e-492a-bac0-22896909e4d4</vt:lpwstr>
  </property>
</Properties>
</file>